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6847A" w14:textId="77777777" w:rsidR="006C1A86" w:rsidRDefault="006C1A86" w:rsidP="00D577C4">
      <w:pPr>
        <w:rPr>
          <w:b/>
          <w:bCs/>
        </w:rPr>
      </w:pPr>
    </w:p>
    <w:p w14:paraId="4144A13E" w14:textId="1A615581" w:rsidR="006C1A86" w:rsidRDefault="00D577C4">
      <w:r w:rsidRPr="00D577C4">
        <w:rPr>
          <w:noProof/>
        </w:rPr>
        <w:drawing>
          <wp:inline distT="0" distB="0" distL="0" distR="0" wp14:anchorId="05D0E718" wp14:editId="6062A313">
            <wp:extent cx="1470992" cy="857566"/>
            <wp:effectExtent l="0" t="0" r="0" b="0"/>
            <wp:docPr id="3277227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02" cy="87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0AE9D" w14:textId="04DC9325" w:rsidR="00D577C4" w:rsidRDefault="00D577C4"/>
    <w:p w14:paraId="3E8D42A8" w14:textId="0B79D093" w:rsidR="00D577C4" w:rsidRPr="00533838" w:rsidRDefault="00533838" w:rsidP="00533838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533838">
        <w:rPr>
          <w:b/>
          <w:bCs/>
          <w:sz w:val="28"/>
          <w:szCs w:val="28"/>
        </w:rPr>
        <w:t xml:space="preserve">Data </w:t>
      </w:r>
      <w:r w:rsidR="00D577C4" w:rsidRPr="00533838">
        <w:rPr>
          <w:b/>
          <w:bCs/>
          <w:sz w:val="28"/>
          <w:szCs w:val="28"/>
        </w:rPr>
        <w:t xml:space="preserve">Quality </w:t>
      </w:r>
      <w:r>
        <w:rPr>
          <w:b/>
          <w:bCs/>
          <w:sz w:val="28"/>
          <w:szCs w:val="28"/>
        </w:rPr>
        <w:t>Assurance</w:t>
      </w:r>
    </w:p>
    <w:p w14:paraId="29E71C63" w14:textId="77777777" w:rsidR="00533838" w:rsidRDefault="00533838" w:rsidP="001F293A"/>
    <w:p w14:paraId="6E48A8A5" w14:textId="57E8E9D0" w:rsidR="00533838" w:rsidRPr="003920E2" w:rsidRDefault="00533838" w:rsidP="003920E2">
      <w:pPr>
        <w:pStyle w:val="Prrafodelista"/>
        <w:numPr>
          <w:ilvl w:val="0"/>
          <w:numId w:val="14"/>
        </w:numPr>
        <w:rPr>
          <w:b/>
          <w:bCs/>
          <w:sz w:val="24"/>
          <w:szCs w:val="24"/>
        </w:rPr>
      </w:pPr>
      <w:r w:rsidRPr="003920E2">
        <w:rPr>
          <w:b/>
          <w:bCs/>
          <w:sz w:val="24"/>
          <w:szCs w:val="24"/>
        </w:rPr>
        <w:t>Introduction</w:t>
      </w:r>
    </w:p>
    <w:p w14:paraId="70309D03" w14:textId="38AD7821" w:rsidR="001F293A" w:rsidRPr="001F293A" w:rsidRDefault="001F293A" w:rsidP="003920E2">
      <w:pPr>
        <w:jc w:val="both"/>
      </w:pPr>
      <w:r>
        <w:t xml:space="preserve">This document </w:t>
      </w:r>
      <w:r w:rsidR="00533838">
        <w:t>describes</w:t>
      </w:r>
      <w:r>
        <w:t xml:space="preserve"> the list of data quality checks which are </w:t>
      </w:r>
      <w:r w:rsidR="005F7354">
        <w:t>applied</w:t>
      </w:r>
      <w:r>
        <w:t xml:space="preserve"> </w:t>
      </w:r>
      <w:r w:rsidR="005F7354">
        <w:t>to</w:t>
      </w:r>
      <w:r>
        <w:t xml:space="preserve"> the </w:t>
      </w:r>
      <w:r w:rsidR="00533838">
        <w:t xml:space="preserve">sampling </w:t>
      </w:r>
      <w:r w:rsidR="00322477">
        <w:t xml:space="preserve">data </w:t>
      </w:r>
      <w:r w:rsidR="00533838">
        <w:t>(</w:t>
      </w:r>
      <w:r w:rsidR="00322477">
        <w:t>coming from sampling on shore, sampling at sea and biological sampling done at the lab</w:t>
      </w:r>
      <w:r w:rsidR="00533838">
        <w:t xml:space="preserve">) and </w:t>
      </w:r>
      <w:r w:rsidR="005F7354">
        <w:t>to</w:t>
      </w:r>
      <w:r w:rsidR="00B719D2">
        <w:t xml:space="preserve"> official information </w:t>
      </w:r>
      <w:r w:rsidR="00533838">
        <w:t>(</w:t>
      </w:r>
      <w:r w:rsidR="00B719D2">
        <w:t>coming from sales notes and logbooks</w:t>
      </w:r>
      <w:r w:rsidR="00533838">
        <w:t>)</w:t>
      </w:r>
      <w:r w:rsidR="00B719D2">
        <w:t xml:space="preserve">. </w:t>
      </w:r>
      <w:r w:rsidR="00322477">
        <w:t xml:space="preserve">The document follows the guidance provided in </w:t>
      </w:r>
      <w:r w:rsidRPr="001F293A">
        <w:t>WKPICS3 and SGPIDS 2012</w:t>
      </w:r>
      <w:r w:rsidR="00322477">
        <w:t xml:space="preserve">, as well as the </w:t>
      </w:r>
      <w:r w:rsidRPr="001F293A">
        <w:t xml:space="preserve">RCM NA 2014 </w:t>
      </w:r>
    </w:p>
    <w:p w14:paraId="1AA6A415" w14:textId="77777777" w:rsidR="00533838" w:rsidRDefault="00533838" w:rsidP="003920E2">
      <w:pPr>
        <w:jc w:val="both"/>
        <w:rPr>
          <w:b/>
          <w:bCs/>
          <w:sz w:val="24"/>
          <w:szCs w:val="24"/>
        </w:rPr>
      </w:pPr>
    </w:p>
    <w:p w14:paraId="3BCA1EB9" w14:textId="1B69E933" w:rsidR="00533838" w:rsidRPr="003920E2" w:rsidRDefault="00533838" w:rsidP="003920E2">
      <w:pPr>
        <w:pStyle w:val="Prrafodelista"/>
        <w:numPr>
          <w:ilvl w:val="0"/>
          <w:numId w:val="14"/>
        </w:numPr>
        <w:jc w:val="both"/>
        <w:rPr>
          <w:b/>
          <w:bCs/>
          <w:sz w:val="24"/>
          <w:szCs w:val="24"/>
        </w:rPr>
      </w:pPr>
      <w:r w:rsidRPr="003920E2">
        <w:rPr>
          <w:b/>
          <w:bCs/>
          <w:sz w:val="24"/>
          <w:szCs w:val="24"/>
        </w:rPr>
        <w:t>General quality considerations</w:t>
      </w:r>
    </w:p>
    <w:p w14:paraId="65AD229C" w14:textId="77777777" w:rsidR="003920E2" w:rsidRDefault="003920E2" w:rsidP="003920E2">
      <w:pPr>
        <w:jc w:val="both"/>
      </w:pPr>
      <w:r>
        <w:t>Coordination meetings are organized regularly to ensure</w:t>
      </w:r>
      <w:r w:rsidR="00533838">
        <w:t xml:space="preserve"> that t</w:t>
      </w:r>
      <w:r w:rsidR="001F293A" w:rsidRPr="001F293A">
        <w:t xml:space="preserve">he staff collecting and entering the data have had sufficient training, are competent and </w:t>
      </w:r>
      <w:r>
        <w:t>follow</w:t>
      </w:r>
      <w:r w:rsidR="001F293A" w:rsidRPr="001F293A">
        <w:t xml:space="preserve"> documented standard protocols and procedures</w:t>
      </w:r>
      <w:r>
        <w:t xml:space="preserve">. </w:t>
      </w:r>
    </w:p>
    <w:p w14:paraId="5B655E3F" w14:textId="0A9A513F" w:rsidR="001F293A" w:rsidRDefault="003920E2" w:rsidP="003920E2">
      <w:pPr>
        <w:jc w:val="both"/>
      </w:pPr>
      <w:r>
        <w:t xml:space="preserve">Training workshops are organized when new people is entering the team, when significant changes are implemented in the sampling design or in </w:t>
      </w:r>
      <w:r w:rsidRPr="00A4504E">
        <w:t>AZTI Fisheries Data Base</w:t>
      </w:r>
      <w:r>
        <w:t xml:space="preserve"> (ADB), and when a specific need for training is identified.</w:t>
      </w:r>
    </w:p>
    <w:p w14:paraId="029C679F" w14:textId="77777777" w:rsidR="00533838" w:rsidRPr="001F293A" w:rsidRDefault="00533838" w:rsidP="003920E2">
      <w:pPr>
        <w:jc w:val="both"/>
      </w:pPr>
    </w:p>
    <w:p w14:paraId="72846638" w14:textId="4663F7C0" w:rsidR="001F293A" w:rsidRDefault="00533838" w:rsidP="003920E2">
      <w:pPr>
        <w:pStyle w:val="Prrafodelista"/>
        <w:numPr>
          <w:ilvl w:val="0"/>
          <w:numId w:val="14"/>
        </w:numPr>
        <w:jc w:val="both"/>
        <w:rPr>
          <w:b/>
          <w:bCs/>
          <w:sz w:val="24"/>
          <w:szCs w:val="24"/>
        </w:rPr>
      </w:pPr>
      <w:r w:rsidRPr="003920E2">
        <w:rPr>
          <w:b/>
          <w:bCs/>
          <w:sz w:val="24"/>
          <w:szCs w:val="24"/>
        </w:rPr>
        <w:t>Quality checks</w:t>
      </w:r>
    </w:p>
    <w:p w14:paraId="5375911B" w14:textId="77777777" w:rsidR="003920E2" w:rsidRPr="003920E2" w:rsidRDefault="003920E2" w:rsidP="003920E2">
      <w:pPr>
        <w:pStyle w:val="Prrafodelista"/>
        <w:jc w:val="both"/>
        <w:rPr>
          <w:b/>
          <w:bCs/>
          <w:sz w:val="24"/>
          <w:szCs w:val="24"/>
        </w:rPr>
      </w:pPr>
    </w:p>
    <w:p w14:paraId="5C5262CF" w14:textId="756B1B16" w:rsidR="001F293A" w:rsidRDefault="005F7354" w:rsidP="003920E2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5965C8">
        <w:rPr>
          <w:b/>
          <w:bCs/>
        </w:rPr>
        <w:t>Data entry</w:t>
      </w:r>
      <w:r w:rsidR="00A4504E">
        <w:rPr>
          <w:b/>
          <w:bCs/>
        </w:rPr>
        <w:t xml:space="preserve">: </w:t>
      </w:r>
      <w:r w:rsidR="005965C8" w:rsidRPr="00A4504E">
        <w:t>Q</w:t>
      </w:r>
      <w:r w:rsidRPr="00A4504E">
        <w:t>uality checks</w:t>
      </w:r>
      <w:r w:rsidR="005965C8" w:rsidRPr="00A4504E">
        <w:t xml:space="preserve"> built-in in </w:t>
      </w:r>
      <w:r w:rsidR="00A4504E">
        <w:t>ADB</w:t>
      </w:r>
    </w:p>
    <w:p w14:paraId="212F53D8" w14:textId="77777777" w:rsidR="005965C8" w:rsidRPr="005965C8" w:rsidRDefault="005965C8" w:rsidP="003920E2">
      <w:pPr>
        <w:pStyle w:val="Prrafodelista"/>
        <w:ind w:left="360"/>
        <w:jc w:val="both"/>
        <w:rPr>
          <w:b/>
          <w:bCs/>
        </w:rPr>
      </w:pPr>
    </w:p>
    <w:p w14:paraId="6D9EB5C3" w14:textId="4F774557" w:rsidR="00322477" w:rsidRDefault="001F293A" w:rsidP="003920E2">
      <w:pPr>
        <w:pStyle w:val="Prrafodelista"/>
        <w:numPr>
          <w:ilvl w:val="0"/>
          <w:numId w:val="5"/>
        </w:numPr>
        <w:ind w:left="720"/>
        <w:jc w:val="both"/>
      </w:pPr>
      <w:r w:rsidRPr="001F293A">
        <w:t>Qualifying data</w:t>
      </w:r>
      <w:r w:rsidR="00B719D2">
        <w:t xml:space="preserve">: </w:t>
      </w:r>
      <w:r w:rsidR="00B719D2">
        <w:t xml:space="preserve">These fields are </w:t>
      </w:r>
      <w:r w:rsidR="007A59B4">
        <w:t>important to identify the data and ensure correct interpretation of the data</w:t>
      </w:r>
    </w:p>
    <w:p w14:paraId="05350D43" w14:textId="77777777" w:rsidR="007A59B4" w:rsidRDefault="001F293A" w:rsidP="003920E2">
      <w:pPr>
        <w:pStyle w:val="Prrafodelista"/>
        <w:numPr>
          <w:ilvl w:val="1"/>
          <w:numId w:val="5"/>
        </w:numPr>
        <w:ind w:left="1440"/>
        <w:jc w:val="both"/>
      </w:pPr>
      <w:r w:rsidRPr="001F293A">
        <w:t>Reference to data source</w:t>
      </w:r>
    </w:p>
    <w:p w14:paraId="478B0F8D" w14:textId="77777777" w:rsidR="005601DF" w:rsidRDefault="001F293A" w:rsidP="003920E2">
      <w:pPr>
        <w:pStyle w:val="Prrafodelista"/>
        <w:numPr>
          <w:ilvl w:val="1"/>
          <w:numId w:val="5"/>
        </w:numPr>
        <w:ind w:left="1440"/>
        <w:jc w:val="both"/>
      </w:pPr>
      <w:r w:rsidRPr="001F293A">
        <w:t>Sampling details</w:t>
      </w:r>
      <w:r w:rsidR="007A59B4">
        <w:t xml:space="preserve">: </w:t>
      </w:r>
    </w:p>
    <w:p w14:paraId="0AFEF590" w14:textId="77777777" w:rsidR="005601DF" w:rsidRDefault="00B719D2" w:rsidP="003920E2">
      <w:pPr>
        <w:pStyle w:val="Prrafodelista"/>
        <w:numPr>
          <w:ilvl w:val="2"/>
          <w:numId w:val="5"/>
        </w:numPr>
        <w:ind w:left="2160"/>
        <w:jc w:val="both"/>
      </w:pPr>
      <w:r w:rsidRPr="001F293A">
        <w:t>Sampler ID</w:t>
      </w:r>
      <w:r w:rsidR="007A59B4">
        <w:t xml:space="preserve">, </w:t>
      </w:r>
    </w:p>
    <w:p w14:paraId="35E1D76D" w14:textId="77777777" w:rsidR="005601DF" w:rsidRDefault="001F293A" w:rsidP="003920E2">
      <w:pPr>
        <w:pStyle w:val="Prrafodelista"/>
        <w:numPr>
          <w:ilvl w:val="2"/>
          <w:numId w:val="5"/>
        </w:numPr>
        <w:ind w:left="2160"/>
        <w:jc w:val="both"/>
      </w:pPr>
      <w:r w:rsidRPr="001F293A">
        <w:t>Sampling unit</w:t>
      </w:r>
      <w:r w:rsidR="007A59B4">
        <w:t xml:space="preserve">, </w:t>
      </w:r>
    </w:p>
    <w:p w14:paraId="3ABED361" w14:textId="31FA996C" w:rsidR="005601DF" w:rsidRDefault="005601DF" w:rsidP="003920E2">
      <w:pPr>
        <w:pStyle w:val="Prrafodelista"/>
        <w:numPr>
          <w:ilvl w:val="2"/>
          <w:numId w:val="5"/>
        </w:numPr>
        <w:ind w:left="2160"/>
        <w:jc w:val="both"/>
      </w:pPr>
      <w:r>
        <w:t>W</w:t>
      </w:r>
      <w:r w:rsidR="00C22C40" w:rsidRPr="001F293A">
        <w:t>hether</w:t>
      </w:r>
      <w:r w:rsidR="001F293A" w:rsidRPr="001F293A">
        <w:t xml:space="preserve"> estimated or not</w:t>
      </w:r>
      <w:r>
        <w:t xml:space="preserve">, </w:t>
      </w:r>
    </w:p>
    <w:p w14:paraId="7E50037A" w14:textId="73F06BB1" w:rsidR="001F293A" w:rsidRPr="001F293A" w:rsidRDefault="005601DF" w:rsidP="003920E2">
      <w:pPr>
        <w:pStyle w:val="Prrafodelista"/>
        <w:numPr>
          <w:ilvl w:val="2"/>
          <w:numId w:val="5"/>
        </w:numPr>
        <w:ind w:left="2160"/>
        <w:jc w:val="both"/>
      </w:pPr>
      <w:r>
        <w:t>Maturity scales</w:t>
      </w:r>
    </w:p>
    <w:p w14:paraId="5EA26B23" w14:textId="21924DC5" w:rsidR="001F293A" w:rsidRPr="001F293A" w:rsidRDefault="001F293A" w:rsidP="003920E2">
      <w:pPr>
        <w:pStyle w:val="Prrafodelista"/>
        <w:numPr>
          <w:ilvl w:val="0"/>
          <w:numId w:val="4"/>
        </w:numPr>
        <w:ind w:left="720"/>
        <w:jc w:val="both"/>
      </w:pPr>
      <w:r w:rsidRPr="001F293A">
        <w:t xml:space="preserve">Compulsory fields - Ensures no crucial information is missed. </w:t>
      </w:r>
    </w:p>
    <w:p w14:paraId="2F5830ED" w14:textId="77777777" w:rsidR="007A59B4" w:rsidRDefault="001F293A" w:rsidP="003920E2">
      <w:pPr>
        <w:pStyle w:val="Prrafodelista"/>
        <w:numPr>
          <w:ilvl w:val="0"/>
          <w:numId w:val="4"/>
        </w:numPr>
        <w:ind w:left="720"/>
        <w:jc w:val="both"/>
      </w:pPr>
      <w:r w:rsidRPr="001F293A">
        <w:t>Data checks</w:t>
      </w:r>
      <w:r w:rsidR="007A59B4">
        <w:t>:</w:t>
      </w:r>
    </w:p>
    <w:p w14:paraId="7902BFD3" w14:textId="0D5FCD6B" w:rsidR="007A59B4" w:rsidRDefault="001F293A" w:rsidP="003920E2">
      <w:pPr>
        <w:pStyle w:val="Prrafodelista"/>
        <w:numPr>
          <w:ilvl w:val="1"/>
          <w:numId w:val="5"/>
        </w:numPr>
        <w:ind w:left="1440"/>
        <w:jc w:val="both"/>
      </w:pPr>
      <w:r w:rsidRPr="001F293A">
        <w:t>Relative values</w:t>
      </w:r>
    </w:p>
    <w:p w14:paraId="7A566C34" w14:textId="6BCC4DD7" w:rsidR="001F293A" w:rsidRPr="001F293A" w:rsidRDefault="001F293A" w:rsidP="003920E2">
      <w:pPr>
        <w:pStyle w:val="Prrafodelista"/>
        <w:numPr>
          <w:ilvl w:val="2"/>
          <w:numId w:val="5"/>
        </w:numPr>
        <w:ind w:left="2160"/>
        <w:jc w:val="both"/>
      </w:pPr>
      <w:r w:rsidRPr="001F293A">
        <w:t xml:space="preserve">Date of </w:t>
      </w:r>
      <w:r w:rsidR="005F7354">
        <w:t>sampling</w:t>
      </w:r>
      <w:r w:rsidRPr="001F293A">
        <w:t xml:space="preserve">- </w:t>
      </w:r>
      <w:r w:rsidRPr="005F7354">
        <w:t>relative to current date</w:t>
      </w:r>
      <w:r w:rsidR="005F7354">
        <w:t xml:space="preserve"> of landing and departure</w:t>
      </w:r>
    </w:p>
    <w:p w14:paraId="60821388" w14:textId="7099C144" w:rsidR="001F293A" w:rsidRDefault="005F7354" w:rsidP="003920E2">
      <w:pPr>
        <w:pStyle w:val="Prrafodelista"/>
        <w:numPr>
          <w:ilvl w:val="2"/>
          <w:numId w:val="5"/>
        </w:numPr>
        <w:ind w:left="2160"/>
        <w:jc w:val="both"/>
      </w:pPr>
      <w:r>
        <w:t>Geographical position needs to fit in in the statistical rectangle and vice versa</w:t>
      </w:r>
    </w:p>
    <w:p w14:paraId="7E85ED3B" w14:textId="7CC21902" w:rsidR="005965C8" w:rsidRPr="001F293A" w:rsidRDefault="005965C8" w:rsidP="003920E2">
      <w:pPr>
        <w:pStyle w:val="Prrafodelista"/>
        <w:numPr>
          <w:ilvl w:val="2"/>
          <w:numId w:val="5"/>
        </w:numPr>
        <w:ind w:left="2160"/>
        <w:jc w:val="both"/>
      </w:pPr>
      <w:r>
        <w:lastRenderedPageBreak/>
        <w:t>Total number is equal to the sum of all units measured</w:t>
      </w:r>
    </w:p>
    <w:p w14:paraId="56250558" w14:textId="6FF1E50C" w:rsidR="005F7354" w:rsidRPr="005F7354" w:rsidRDefault="001F293A" w:rsidP="003920E2">
      <w:pPr>
        <w:pStyle w:val="Prrafodelista"/>
        <w:numPr>
          <w:ilvl w:val="1"/>
          <w:numId w:val="5"/>
        </w:numPr>
        <w:ind w:left="1440"/>
        <w:jc w:val="both"/>
      </w:pPr>
      <w:r w:rsidRPr="001F293A">
        <w:t>Limited lists</w:t>
      </w:r>
    </w:p>
    <w:p w14:paraId="2EDA1C58" w14:textId="62598FF0" w:rsidR="001F293A" w:rsidRDefault="005F7354" w:rsidP="003920E2">
      <w:pPr>
        <w:pStyle w:val="Prrafodelista"/>
        <w:numPr>
          <w:ilvl w:val="2"/>
          <w:numId w:val="5"/>
        </w:numPr>
        <w:ind w:left="2160"/>
        <w:jc w:val="both"/>
      </w:pPr>
      <w:r>
        <w:t>Look-up tables for vessels, species, areas, ports and metiers</w:t>
      </w:r>
    </w:p>
    <w:p w14:paraId="4A864091" w14:textId="77777777" w:rsidR="005601DF" w:rsidRDefault="005601DF" w:rsidP="003920E2">
      <w:pPr>
        <w:pStyle w:val="Prrafodelista"/>
        <w:numPr>
          <w:ilvl w:val="2"/>
          <w:numId w:val="5"/>
        </w:numPr>
        <w:ind w:left="2160"/>
        <w:jc w:val="both"/>
      </w:pPr>
      <w:r>
        <w:t>Live weight conversion</w:t>
      </w:r>
    </w:p>
    <w:p w14:paraId="66536E7D" w14:textId="2017C250" w:rsidR="00C22C40" w:rsidRDefault="00C22C40" w:rsidP="003920E2">
      <w:pPr>
        <w:pStyle w:val="Prrafodelista"/>
        <w:numPr>
          <w:ilvl w:val="2"/>
          <w:numId w:val="5"/>
        </w:numPr>
        <w:ind w:left="2160"/>
        <w:jc w:val="both"/>
      </w:pPr>
      <w:r>
        <w:t>Length weight relationship</w:t>
      </w:r>
    </w:p>
    <w:p w14:paraId="10E69675" w14:textId="27722006" w:rsidR="00C22C40" w:rsidRPr="001F293A" w:rsidRDefault="00C22C40" w:rsidP="003920E2">
      <w:pPr>
        <w:pStyle w:val="Prrafodelista"/>
        <w:numPr>
          <w:ilvl w:val="2"/>
          <w:numId w:val="5"/>
        </w:numPr>
        <w:ind w:left="2160"/>
        <w:jc w:val="both"/>
      </w:pPr>
      <w:r>
        <w:t>PET species</w:t>
      </w:r>
    </w:p>
    <w:p w14:paraId="2187A42D" w14:textId="77777777" w:rsidR="005F7354" w:rsidRDefault="001F293A" w:rsidP="003920E2">
      <w:pPr>
        <w:pStyle w:val="Prrafodelista"/>
        <w:numPr>
          <w:ilvl w:val="1"/>
          <w:numId w:val="5"/>
        </w:numPr>
        <w:ind w:left="1440"/>
        <w:jc w:val="both"/>
      </w:pPr>
      <w:r w:rsidRPr="001F293A">
        <w:t>Range limits</w:t>
      </w:r>
    </w:p>
    <w:p w14:paraId="007E349D" w14:textId="664288D1" w:rsidR="001F293A" w:rsidRPr="001F293A" w:rsidRDefault="001F293A" w:rsidP="003920E2">
      <w:pPr>
        <w:pStyle w:val="Prrafodelista"/>
        <w:numPr>
          <w:ilvl w:val="2"/>
          <w:numId w:val="5"/>
        </w:numPr>
        <w:ind w:left="2160"/>
        <w:jc w:val="both"/>
      </w:pPr>
      <w:r w:rsidRPr="001F293A">
        <w:t xml:space="preserve">Min and max lengths by species </w:t>
      </w:r>
    </w:p>
    <w:p w14:paraId="04B519F2" w14:textId="2F61B23A" w:rsidR="001F293A" w:rsidRPr="001F293A" w:rsidRDefault="001F293A" w:rsidP="003920E2">
      <w:pPr>
        <w:pStyle w:val="Prrafodelista"/>
        <w:numPr>
          <w:ilvl w:val="2"/>
          <w:numId w:val="5"/>
        </w:numPr>
        <w:ind w:left="2160"/>
        <w:jc w:val="both"/>
      </w:pPr>
      <w:r w:rsidRPr="001F293A">
        <w:t xml:space="preserve">Length weight checks </w:t>
      </w:r>
    </w:p>
    <w:p w14:paraId="355928CD" w14:textId="4F064CBD" w:rsidR="001F293A" w:rsidRDefault="001F293A" w:rsidP="003920E2">
      <w:pPr>
        <w:pStyle w:val="Prrafodelista"/>
        <w:numPr>
          <w:ilvl w:val="2"/>
          <w:numId w:val="5"/>
        </w:numPr>
        <w:ind w:left="2160"/>
        <w:jc w:val="both"/>
      </w:pPr>
      <w:r w:rsidRPr="001F293A">
        <w:t xml:space="preserve">Shoot and haul positions within rectangle and area information </w:t>
      </w:r>
    </w:p>
    <w:p w14:paraId="4B2F5BEA" w14:textId="5A2191CF" w:rsidR="005965C8" w:rsidRDefault="005965C8" w:rsidP="003920E2">
      <w:pPr>
        <w:pStyle w:val="Prrafodelista"/>
        <w:numPr>
          <w:ilvl w:val="0"/>
          <w:numId w:val="5"/>
        </w:numPr>
        <w:ind w:left="720"/>
        <w:jc w:val="both"/>
      </w:pPr>
      <w:r>
        <w:t>St</w:t>
      </w:r>
      <w:r w:rsidR="00850331">
        <w:t>a</w:t>
      </w:r>
      <w:r>
        <w:t>tus of the processing</w:t>
      </w:r>
      <w:r w:rsidR="00850331">
        <w:t xml:space="preserve">: The data base records the statuus of the different </w:t>
      </w:r>
    </w:p>
    <w:p w14:paraId="599F56F5" w14:textId="77777777" w:rsidR="005965C8" w:rsidRPr="001F293A" w:rsidRDefault="005965C8" w:rsidP="003920E2">
      <w:pPr>
        <w:pStyle w:val="Prrafodelista"/>
        <w:ind w:left="1800"/>
        <w:jc w:val="both"/>
      </w:pPr>
    </w:p>
    <w:p w14:paraId="44CFB3D4" w14:textId="77777777" w:rsidR="001F293A" w:rsidRPr="001F293A" w:rsidRDefault="001F293A" w:rsidP="003920E2">
      <w:pPr>
        <w:jc w:val="both"/>
      </w:pPr>
    </w:p>
    <w:p w14:paraId="363802CF" w14:textId="21D88807" w:rsidR="005965C8" w:rsidRDefault="005965C8" w:rsidP="003920E2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5965C8">
        <w:rPr>
          <w:b/>
          <w:bCs/>
        </w:rPr>
        <w:t xml:space="preserve">Data </w:t>
      </w:r>
      <w:r w:rsidR="00B74CBB">
        <w:rPr>
          <w:b/>
          <w:bCs/>
        </w:rPr>
        <w:t>checking:</w:t>
      </w:r>
      <w:r w:rsidR="00A4504E">
        <w:rPr>
          <w:b/>
          <w:bCs/>
        </w:rPr>
        <w:t xml:space="preserve"> </w:t>
      </w:r>
      <w:r w:rsidR="00A4504E" w:rsidRPr="00A4504E">
        <w:t>Quality checks performed when the data is already in the ADB</w:t>
      </w:r>
      <w:r w:rsidR="00A4504E">
        <w:rPr>
          <w:b/>
          <w:bCs/>
        </w:rPr>
        <w:t xml:space="preserve"> </w:t>
      </w:r>
    </w:p>
    <w:p w14:paraId="512147F4" w14:textId="77777777" w:rsidR="00B74CBB" w:rsidRPr="005965C8" w:rsidRDefault="00B74CBB" w:rsidP="003920E2">
      <w:pPr>
        <w:pStyle w:val="Prrafodelista"/>
        <w:ind w:left="360"/>
        <w:jc w:val="both"/>
        <w:rPr>
          <w:b/>
          <w:bCs/>
        </w:rPr>
      </w:pPr>
    </w:p>
    <w:p w14:paraId="3E9814E4" w14:textId="710CB2FD" w:rsidR="005965C8" w:rsidRPr="005965C8" w:rsidRDefault="005965C8" w:rsidP="003920E2">
      <w:pPr>
        <w:pStyle w:val="Prrafodelista"/>
        <w:numPr>
          <w:ilvl w:val="0"/>
          <w:numId w:val="4"/>
        </w:numPr>
        <w:ind w:left="720"/>
        <w:jc w:val="both"/>
      </w:pPr>
      <w:r w:rsidRPr="005965C8">
        <w:t>Monitoring achievements</w:t>
      </w:r>
      <w:r w:rsidR="00850331">
        <w:t xml:space="preserve">: </w:t>
      </w:r>
      <w:r w:rsidRPr="005965C8">
        <w:t xml:space="preserve">Review data collected in relation to the sampling design – number of samples against strata and commercial effort </w:t>
      </w:r>
    </w:p>
    <w:p w14:paraId="50F6EBC5" w14:textId="236741F2" w:rsidR="00850331" w:rsidRPr="005965C8" w:rsidRDefault="00850331" w:rsidP="003920E2">
      <w:pPr>
        <w:pStyle w:val="Prrafodelista"/>
        <w:numPr>
          <w:ilvl w:val="0"/>
          <w:numId w:val="4"/>
        </w:numPr>
        <w:ind w:left="720"/>
        <w:jc w:val="both"/>
      </w:pPr>
      <w:r>
        <w:t xml:space="preserve">Metiers: </w:t>
      </w:r>
      <w:r w:rsidRPr="005965C8">
        <w:t xml:space="preserve">checking </w:t>
      </w:r>
      <w:r>
        <w:t>metier</w:t>
      </w:r>
      <w:r w:rsidRPr="005965C8">
        <w:t xml:space="preserve"> codes in relation to </w:t>
      </w:r>
      <w:r>
        <w:t>the vessel, target</w:t>
      </w:r>
      <w:r w:rsidRPr="005965C8">
        <w:t xml:space="preserve"> </w:t>
      </w:r>
      <w:r>
        <w:t>species</w:t>
      </w:r>
      <w:r w:rsidRPr="005965C8">
        <w:t xml:space="preserve"> and area </w:t>
      </w:r>
    </w:p>
    <w:p w14:paraId="41E03250" w14:textId="2E9A02AB" w:rsidR="00850331" w:rsidRPr="005965C8" w:rsidRDefault="00850331" w:rsidP="003920E2">
      <w:pPr>
        <w:pStyle w:val="Prrafodelista"/>
        <w:numPr>
          <w:ilvl w:val="0"/>
          <w:numId w:val="4"/>
        </w:numPr>
        <w:ind w:left="720"/>
        <w:jc w:val="both"/>
      </w:pPr>
      <w:r>
        <w:t xml:space="preserve">Areas: </w:t>
      </w:r>
      <w:r w:rsidRPr="005965C8">
        <w:t xml:space="preserve">checking </w:t>
      </w:r>
      <w:r>
        <w:t>area</w:t>
      </w:r>
      <w:r w:rsidRPr="005965C8">
        <w:t xml:space="preserve"> codes in relation to </w:t>
      </w:r>
      <w:r>
        <w:t xml:space="preserve">the vessel, </w:t>
      </w:r>
      <w:r>
        <w:t>metier</w:t>
      </w:r>
      <w:r w:rsidRPr="005965C8">
        <w:t xml:space="preserve"> and area</w:t>
      </w:r>
    </w:p>
    <w:p w14:paraId="6E43769E" w14:textId="79078CCD" w:rsidR="00850331" w:rsidRDefault="005965C8" w:rsidP="003920E2">
      <w:pPr>
        <w:pStyle w:val="Prrafodelista"/>
        <w:numPr>
          <w:ilvl w:val="0"/>
          <w:numId w:val="4"/>
        </w:numPr>
        <w:ind w:left="720"/>
        <w:jc w:val="both"/>
      </w:pPr>
      <w:r w:rsidRPr="005965C8">
        <w:t xml:space="preserve">Spatial plots – </w:t>
      </w:r>
      <w:r w:rsidR="00850331">
        <w:t>to identify wrong positions</w:t>
      </w:r>
    </w:p>
    <w:p w14:paraId="618E7B8D" w14:textId="3C109F35" w:rsidR="00850331" w:rsidRDefault="005965C8" w:rsidP="003920E2">
      <w:pPr>
        <w:pStyle w:val="Prrafodelista"/>
        <w:numPr>
          <w:ilvl w:val="0"/>
          <w:numId w:val="4"/>
        </w:numPr>
        <w:ind w:left="720"/>
        <w:jc w:val="both"/>
      </w:pPr>
      <w:r w:rsidRPr="005965C8">
        <w:t>Temporal plots</w:t>
      </w:r>
      <w:r w:rsidR="00850331">
        <w:t>: to identify</w:t>
      </w:r>
    </w:p>
    <w:p w14:paraId="7B2997C1" w14:textId="77777777" w:rsidR="00850331" w:rsidRDefault="005965C8" w:rsidP="003920E2">
      <w:pPr>
        <w:pStyle w:val="Prrafodelista"/>
        <w:numPr>
          <w:ilvl w:val="1"/>
          <w:numId w:val="13"/>
        </w:numPr>
        <w:ind w:left="1440"/>
        <w:jc w:val="both"/>
      </w:pPr>
      <w:r w:rsidRPr="005965C8">
        <w:t xml:space="preserve">Changes in mean weight and length at age </w:t>
      </w:r>
    </w:p>
    <w:p w14:paraId="0B821EE5" w14:textId="77777777" w:rsidR="00850331" w:rsidRDefault="005965C8" w:rsidP="003920E2">
      <w:pPr>
        <w:pStyle w:val="Prrafodelista"/>
        <w:numPr>
          <w:ilvl w:val="1"/>
          <w:numId w:val="13"/>
        </w:numPr>
        <w:ind w:left="1440"/>
        <w:jc w:val="both"/>
      </w:pPr>
      <w:r w:rsidRPr="005965C8">
        <w:t xml:space="preserve">Changes in </w:t>
      </w:r>
      <w:r w:rsidR="00850331">
        <w:t>length distributions</w:t>
      </w:r>
    </w:p>
    <w:p w14:paraId="71A29C15" w14:textId="4E11A5F8" w:rsidR="005965C8" w:rsidRDefault="00850331" w:rsidP="003920E2">
      <w:pPr>
        <w:pStyle w:val="Prrafodelista"/>
        <w:numPr>
          <w:ilvl w:val="1"/>
          <w:numId w:val="13"/>
        </w:numPr>
        <w:ind w:left="1440"/>
        <w:jc w:val="both"/>
      </w:pPr>
      <w:r>
        <w:t xml:space="preserve">Changes in </w:t>
      </w:r>
      <w:r w:rsidR="005965C8" w:rsidRPr="005965C8">
        <w:t xml:space="preserve">discard rates </w:t>
      </w:r>
    </w:p>
    <w:p w14:paraId="1E044376" w14:textId="5BDEF35D" w:rsidR="00B74CBB" w:rsidRPr="005965C8" w:rsidRDefault="00B74CBB" w:rsidP="003920E2">
      <w:pPr>
        <w:pStyle w:val="Prrafodelista"/>
        <w:numPr>
          <w:ilvl w:val="0"/>
          <w:numId w:val="4"/>
        </w:numPr>
        <w:ind w:left="720"/>
        <w:jc w:val="both"/>
      </w:pPr>
      <w:r>
        <w:t>Sampling weight: Find outliers</w:t>
      </w:r>
    </w:p>
    <w:p w14:paraId="064AC6BF" w14:textId="146483D8" w:rsidR="005965C8" w:rsidRPr="005965C8" w:rsidRDefault="005965C8" w:rsidP="003920E2">
      <w:pPr>
        <w:pStyle w:val="Prrafodelista"/>
        <w:numPr>
          <w:ilvl w:val="0"/>
          <w:numId w:val="4"/>
        </w:numPr>
        <w:ind w:left="720"/>
        <w:jc w:val="both"/>
      </w:pPr>
      <w:r w:rsidRPr="005965C8">
        <w:t xml:space="preserve">Length – weight relationship. Find outliers </w:t>
      </w:r>
    </w:p>
    <w:p w14:paraId="7DB73D43" w14:textId="1FEBDB43" w:rsidR="005965C8" w:rsidRDefault="005965C8" w:rsidP="003920E2">
      <w:pPr>
        <w:pStyle w:val="Prrafodelista"/>
        <w:numPr>
          <w:ilvl w:val="0"/>
          <w:numId w:val="4"/>
        </w:numPr>
        <w:ind w:left="720"/>
        <w:jc w:val="both"/>
      </w:pPr>
      <w:r w:rsidRPr="005965C8">
        <w:t xml:space="preserve">Otoliths – consistency plots – can cohorts be followed (age – age +1), length at age, weight at age </w:t>
      </w:r>
    </w:p>
    <w:p w14:paraId="32EE12B2" w14:textId="77777777" w:rsidR="00B74CBB" w:rsidRPr="001F293A" w:rsidRDefault="00B74CBB" w:rsidP="003920E2">
      <w:pPr>
        <w:pStyle w:val="Prrafodelista"/>
        <w:numPr>
          <w:ilvl w:val="0"/>
          <w:numId w:val="4"/>
        </w:numPr>
        <w:ind w:left="720"/>
        <w:jc w:val="both"/>
      </w:pPr>
      <w:r w:rsidRPr="001F293A">
        <w:t xml:space="preserve">QC reports which summarise the data and data ranges. </w:t>
      </w:r>
    </w:p>
    <w:p w14:paraId="72500A48" w14:textId="211A14D7" w:rsidR="00B74CBB" w:rsidRDefault="00B74CBB" w:rsidP="003920E2">
      <w:pPr>
        <w:pStyle w:val="Prrafodelista"/>
        <w:numPr>
          <w:ilvl w:val="0"/>
          <w:numId w:val="4"/>
        </w:numPr>
        <w:ind w:left="720"/>
        <w:jc w:val="both"/>
      </w:pPr>
      <w:r w:rsidRPr="001F293A">
        <w:t>Cross checking with other data sources</w:t>
      </w:r>
      <w:r>
        <w:t>: logbooks with sales</w:t>
      </w:r>
      <w:r w:rsidR="00A4504E">
        <w:t xml:space="preserve"> </w:t>
      </w:r>
      <w:r>
        <w:t>notes, sampling data from different years</w:t>
      </w:r>
      <w:r>
        <w:t>, sampling data with logbooks and sales notes, etc</w:t>
      </w:r>
    </w:p>
    <w:p w14:paraId="7EB062D6" w14:textId="77777777" w:rsidR="001F293A" w:rsidRDefault="001F293A" w:rsidP="003920E2">
      <w:pPr>
        <w:jc w:val="both"/>
      </w:pPr>
    </w:p>
    <w:p w14:paraId="2F92C5A5" w14:textId="045B53BC" w:rsidR="00B74CBB" w:rsidRDefault="00B74CBB" w:rsidP="003920E2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5965C8">
        <w:rPr>
          <w:b/>
          <w:bCs/>
        </w:rPr>
        <w:t xml:space="preserve">Data </w:t>
      </w:r>
      <w:r>
        <w:rPr>
          <w:b/>
          <w:bCs/>
        </w:rPr>
        <w:t>processing</w:t>
      </w:r>
      <w:r>
        <w:rPr>
          <w:b/>
          <w:bCs/>
        </w:rPr>
        <w:t>:</w:t>
      </w:r>
      <w:r w:rsidR="00A4504E" w:rsidRPr="00A4504E">
        <w:t xml:space="preserve"> </w:t>
      </w:r>
      <w:r w:rsidR="00A4504E" w:rsidRPr="00A4504E">
        <w:t xml:space="preserve">Quality checks performed when the data </w:t>
      </w:r>
      <w:r w:rsidR="00A4504E">
        <w:t>processed (when the estimates are calculated)</w:t>
      </w:r>
    </w:p>
    <w:p w14:paraId="37EB3573" w14:textId="77777777" w:rsidR="00A4504E" w:rsidRDefault="00B74CBB" w:rsidP="003920E2">
      <w:pPr>
        <w:pStyle w:val="Prrafodelista"/>
        <w:numPr>
          <w:ilvl w:val="0"/>
          <w:numId w:val="4"/>
        </w:numPr>
        <w:ind w:left="720"/>
        <w:jc w:val="both"/>
      </w:pPr>
      <w:r>
        <w:t xml:space="preserve">Species: </w:t>
      </w:r>
    </w:p>
    <w:p w14:paraId="556E4262" w14:textId="01F59FFE" w:rsidR="00A4504E" w:rsidRDefault="00A4504E" w:rsidP="003920E2">
      <w:pPr>
        <w:pStyle w:val="Prrafodelista"/>
        <w:numPr>
          <w:ilvl w:val="1"/>
          <w:numId w:val="12"/>
        </w:numPr>
        <w:ind w:left="1440"/>
        <w:jc w:val="both"/>
      </w:pPr>
      <w:r>
        <w:t>correct errors in the identification of the species</w:t>
      </w:r>
    </w:p>
    <w:p w14:paraId="493986DB" w14:textId="6D74E111" w:rsidR="00B74CBB" w:rsidRDefault="00B74CBB" w:rsidP="003920E2">
      <w:pPr>
        <w:pStyle w:val="Prrafodelista"/>
        <w:numPr>
          <w:ilvl w:val="1"/>
          <w:numId w:val="12"/>
        </w:numPr>
        <w:ind w:left="1440"/>
        <w:jc w:val="both"/>
      </w:pPr>
      <w:r>
        <w:t>calculate the proportion of the species landed with the same name</w:t>
      </w:r>
    </w:p>
    <w:p w14:paraId="7D645544" w14:textId="395F8911" w:rsidR="00B74CBB" w:rsidRDefault="00A4504E" w:rsidP="003920E2">
      <w:pPr>
        <w:pStyle w:val="Prrafodelista"/>
        <w:numPr>
          <w:ilvl w:val="0"/>
          <w:numId w:val="4"/>
        </w:numPr>
        <w:ind w:left="720"/>
        <w:jc w:val="both"/>
      </w:pPr>
      <w:r w:rsidRPr="005965C8">
        <w:t>Compare the raised values with last year’s values for the same strata</w:t>
      </w:r>
    </w:p>
    <w:p w14:paraId="7596A37C" w14:textId="77777777" w:rsidR="001F293A" w:rsidRPr="006C1A86" w:rsidRDefault="001F293A" w:rsidP="003920E2">
      <w:pPr>
        <w:jc w:val="both"/>
      </w:pPr>
    </w:p>
    <w:sectPr w:rsidR="001F293A" w:rsidRPr="006C1A86" w:rsidSect="00464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6BE4"/>
    <w:multiLevelType w:val="hybridMultilevel"/>
    <w:tmpl w:val="903CE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4CC3"/>
    <w:multiLevelType w:val="hybridMultilevel"/>
    <w:tmpl w:val="57BA0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A17AA"/>
    <w:multiLevelType w:val="hybridMultilevel"/>
    <w:tmpl w:val="04FA47D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21141A"/>
    <w:multiLevelType w:val="hybridMultilevel"/>
    <w:tmpl w:val="3B12AD60"/>
    <w:lvl w:ilvl="0" w:tplc="FFFFFFFF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44070E"/>
    <w:multiLevelType w:val="hybridMultilevel"/>
    <w:tmpl w:val="AEF4769A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DF2211"/>
    <w:multiLevelType w:val="hybridMultilevel"/>
    <w:tmpl w:val="7C322F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045547"/>
    <w:multiLevelType w:val="hybridMultilevel"/>
    <w:tmpl w:val="D4AC80C4"/>
    <w:lvl w:ilvl="0" w:tplc="5CC0B6B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425E1C"/>
    <w:multiLevelType w:val="hybridMultilevel"/>
    <w:tmpl w:val="517085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814D0"/>
    <w:multiLevelType w:val="hybridMultilevel"/>
    <w:tmpl w:val="51A0C8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E569D"/>
    <w:multiLevelType w:val="hybridMultilevel"/>
    <w:tmpl w:val="06A8A894"/>
    <w:lvl w:ilvl="0" w:tplc="FF260C34">
      <w:start w:val="1"/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DA70807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7053CC"/>
    <w:multiLevelType w:val="hybridMultilevel"/>
    <w:tmpl w:val="416E9CAE"/>
    <w:lvl w:ilvl="0" w:tplc="FF260C34">
      <w:start w:val="1"/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7C2880"/>
    <w:multiLevelType w:val="hybridMultilevel"/>
    <w:tmpl w:val="F82EC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503DF"/>
    <w:multiLevelType w:val="hybridMultilevel"/>
    <w:tmpl w:val="D9485E22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997A40"/>
    <w:multiLevelType w:val="hybridMultilevel"/>
    <w:tmpl w:val="2F066CBE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9376676">
    <w:abstractNumId w:val="0"/>
  </w:num>
  <w:num w:numId="2" w16cid:durableId="521012261">
    <w:abstractNumId w:val="5"/>
  </w:num>
  <w:num w:numId="3" w16cid:durableId="1684747772">
    <w:abstractNumId w:val="11"/>
  </w:num>
  <w:num w:numId="4" w16cid:durableId="403574270">
    <w:abstractNumId w:val="9"/>
  </w:num>
  <w:num w:numId="5" w16cid:durableId="1181699247">
    <w:abstractNumId w:val="13"/>
  </w:num>
  <w:num w:numId="6" w16cid:durableId="1203707216">
    <w:abstractNumId w:val="7"/>
  </w:num>
  <w:num w:numId="7" w16cid:durableId="836306258">
    <w:abstractNumId w:val="10"/>
  </w:num>
  <w:num w:numId="8" w16cid:durableId="975141782">
    <w:abstractNumId w:val="6"/>
  </w:num>
  <w:num w:numId="9" w16cid:durableId="1331910221">
    <w:abstractNumId w:val="3"/>
  </w:num>
  <w:num w:numId="10" w16cid:durableId="1696925102">
    <w:abstractNumId w:val="2"/>
  </w:num>
  <w:num w:numId="11" w16cid:durableId="1884947887">
    <w:abstractNumId w:val="8"/>
  </w:num>
  <w:num w:numId="12" w16cid:durableId="619142336">
    <w:abstractNumId w:val="12"/>
  </w:num>
  <w:num w:numId="13" w16cid:durableId="1382248660">
    <w:abstractNumId w:val="4"/>
  </w:num>
  <w:num w:numId="14" w16cid:durableId="131834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86"/>
    <w:rsid w:val="0009786C"/>
    <w:rsid w:val="000A3559"/>
    <w:rsid w:val="00107520"/>
    <w:rsid w:val="001F293A"/>
    <w:rsid w:val="002C676C"/>
    <w:rsid w:val="00322477"/>
    <w:rsid w:val="00341746"/>
    <w:rsid w:val="003920E2"/>
    <w:rsid w:val="00430558"/>
    <w:rsid w:val="00464937"/>
    <w:rsid w:val="00533838"/>
    <w:rsid w:val="005601DF"/>
    <w:rsid w:val="005965C8"/>
    <w:rsid w:val="005F7354"/>
    <w:rsid w:val="006C1A86"/>
    <w:rsid w:val="007316CE"/>
    <w:rsid w:val="007A59B4"/>
    <w:rsid w:val="00850331"/>
    <w:rsid w:val="00A4504E"/>
    <w:rsid w:val="00B45E8F"/>
    <w:rsid w:val="00B719D2"/>
    <w:rsid w:val="00B74CBB"/>
    <w:rsid w:val="00BC2C4A"/>
    <w:rsid w:val="00C22C40"/>
    <w:rsid w:val="00D04969"/>
    <w:rsid w:val="00D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00BD"/>
  <w15:chartTrackingRefBased/>
  <w15:docId w15:val="{A4870860-F64B-4F84-9067-728F2AD2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1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1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1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A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A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A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A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A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A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1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1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1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1A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1A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1A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A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1A8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F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9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f01cf0-dd39-4ca8-8ed8-80cbd24f5bed}" enabled="1" method="Standard" siteId="{6219f119-3e79-4e7f-acde-a5750808cd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Zarauz</dc:creator>
  <cp:keywords/>
  <dc:description/>
  <cp:lastModifiedBy>Lucia Zarauz</cp:lastModifiedBy>
  <cp:revision>6</cp:revision>
  <dcterms:created xsi:type="dcterms:W3CDTF">2024-09-12T15:25:00Z</dcterms:created>
  <dcterms:modified xsi:type="dcterms:W3CDTF">2024-09-12T15:36:00Z</dcterms:modified>
</cp:coreProperties>
</file>