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C2" w:rsidRPr="00435FCB" w:rsidRDefault="00E70FC2" w:rsidP="00E70FC2">
      <w:pPr>
        <w:pStyle w:val="Ttulo"/>
      </w:pPr>
      <w:r w:rsidRPr="00435FCB">
        <w:t xml:space="preserve">Jornada sobre valorización de residuos de la industria agroalimentaria: Capitalización de resultados del proyecto VALUE </w:t>
      </w:r>
      <w:proofErr w:type="spellStart"/>
      <w:r w:rsidRPr="00435FCB">
        <w:t>interreg</w:t>
      </w:r>
      <w:proofErr w:type="spellEnd"/>
      <w:r w:rsidRPr="00435FCB">
        <w:t xml:space="preserve"> SUDOE</w:t>
      </w:r>
    </w:p>
    <w:p w:rsidR="0002659E" w:rsidRPr="00435FCB" w:rsidRDefault="00774D43" w:rsidP="0002659E">
      <w:pPr>
        <w:rPr>
          <w:bCs/>
        </w:rPr>
      </w:pPr>
      <w:r>
        <w:rPr>
          <w:bCs/>
        </w:rPr>
        <w:t>Organiza AZTI-Tecnalia</w:t>
      </w:r>
    </w:p>
    <w:p w:rsidR="00435FCB" w:rsidRPr="00435FCB" w:rsidRDefault="00435FCB" w:rsidP="0002659E">
      <w:pPr>
        <w:rPr>
          <w:bCs/>
        </w:rPr>
      </w:pPr>
      <w:r w:rsidRPr="007B78DB">
        <w:rPr>
          <w:bCs/>
        </w:rPr>
        <w:t>Jornada GRATUITA</w:t>
      </w:r>
      <w:r w:rsidR="00774D43">
        <w:rPr>
          <w:bCs/>
        </w:rPr>
        <w:t xml:space="preserve"> / Aforo Limitado</w:t>
      </w:r>
    </w:p>
    <w:p w:rsidR="00E70FC2" w:rsidRPr="00435FCB" w:rsidRDefault="006B56DF" w:rsidP="00E70FC2">
      <w:pPr>
        <w:pStyle w:val="Ttulo1"/>
        <w:rPr>
          <w:rStyle w:val="Ttulo1Car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548E920" wp14:editId="792437BB">
            <wp:simplePos x="0" y="0"/>
            <wp:positionH relativeFrom="column">
              <wp:posOffset>2200275</wp:posOffset>
            </wp:positionH>
            <wp:positionV relativeFrom="paragraph">
              <wp:posOffset>457835</wp:posOffset>
            </wp:positionV>
            <wp:extent cx="4699000" cy="3178810"/>
            <wp:effectExtent l="0" t="0" r="6350" b="25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99000" cy="317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FC2" w:rsidRPr="00435FCB">
        <w:rPr>
          <w:rStyle w:val="Ttulo1Car"/>
          <w:lang w:val="es-ES"/>
        </w:rPr>
        <w:t>Dónde</w:t>
      </w:r>
    </w:p>
    <w:p w:rsidR="005C7012" w:rsidRDefault="005C7012" w:rsidP="007B78DB">
      <w:r>
        <w:t>Salón de Plenos</w:t>
      </w:r>
    </w:p>
    <w:p w:rsidR="007B78DB" w:rsidRPr="007B78DB" w:rsidRDefault="007B78DB" w:rsidP="007B78DB">
      <w:r w:rsidRPr="007B78DB">
        <w:t xml:space="preserve">Cámara de Comercio de Burgos </w:t>
      </w:r>
    </w:p>
    <w:p w:rsidR="007B78DB" w:rsidRDefault="007B78DB" w:rsidP="007B78DB">
      <w:r>
        <w:t>C/. San Carlos, 1</w:t>
      </w:r>
    </w:p>
    <w:p w:rsidR="00E70FC2" w:rsidRDefault="007B78DB" w:rsidP="007B78DB">
      <w:r>
        <w:t>09003 BURGOS</w:t>
      </w:r>
      <w:r w:rsidRPr="00435FCB">
        <w:rPr>
          <w:highlight w:val="red"/>
        </w:rPr>
        <w:t xml:space="preserve"> </w:t>
      </w:r>
    </w:p>
    <w:p w:rsidR="007B78DB" w:rsidRDefault="007B78DB" w:rsidP="007B78DB"/>
    <w:p w:rsidR="007B78DB" w:rsidRPr="007B78DB" w:rsidRDefault="007B78DB" w:rsidP="007B78DB">
      <w:pPr>
        <w:rPr>
          <w:sz w:val="20"/>
        </w:rPr>
      </w:pPr>
      <w:r w:rsidRPr="007B78DB">
        <w:rPr>
          <w:sz w:val="20"/>
        </w:rPr>
        <w:t>Coordenadas:</w:t>
      </w:r>
      <w:r w:rsidRPr="007B78DB">
        <w:rPr>
          <w:noProof/>
        </w:rPr>
        <w:t xml:space="preserve"> </w:t>
      </w:r>
    </w:p>
    <w:p w:rsidR="007B78DB" w:rsidRPr="007B78DB" w:rsidRDefault="007B78DB" w:rsidP="007B78DB">
      <w:pPr>
        <w:rPr>
          <w:sz w:val="20"/>
        </w:rPr>
      </w:pPr>
      <w:r w:rsidRPr="007B78DB">
        <w:rPr>
          <w:sz w:val="20"/>
        </w:rPr>
        <w:t>Latitud: 42.3421147 (42º 20' 31.61" N)</w:t>
      </w:r>
    </w:p>
    <w:p w:rsidR="007B78DB" w:rsidRPr="007B78DB" w:rsidRDefault="007B78DB" w:rsidP="007B78DB">
      <w:pPr>
        <w:rPr>
          <w:sz w:val="20"/>
        </w:rPr>
      </w:pPr>
      <w:r w:rsidRPr="007B78DB">
        <w:rPr>
          <w:sz w:val="20"/>
        </w:rPr>
        <w:t>Longitud: -3.701127100000008 (3º 42' 4.06" W)</w:t>
      </w:r>
    </w:p>
    <w:p w:rsidR="00E70FC2" w:rsidRPr="00435FCB" w:rsidRDefault="00E70FC2" w:rsidP="0002659E">
      <w:pPr>
        <w:pStyle w:val="Ttulo1"/>
        <w:rPr>
          <w:rStyle w:val="Ttulo2Car"/>
          <w:lang w:val="es-ES"/>
        </w:rPr>
      </w:pPr>
      <w:r w:rsidRPr="00435FCB">
        <w:rPr>
          <w:rStyle w:val="Ttulo2Car"/>
          <w:b/>
          <w:bCs/>
          <w:color w:val="365F91" w:themeColor="accent1" w:themeShade="BF"/>
          <w:sz w:val="32"/>
          <w:szCs w:val="28"/>
          <w:lang w:val="es-ES"/>
        </w:rPr>
        <w:t>Cuándo</w:t>
      </w:r>
    </w:p>
    <w:p w:rsidR="00E70FC2" w:rsidRPr="00435FCB" w:rsidRDefault="00E70FC2" w:rsidP="00E70FC2">
      <w:r w:rsidRPr="00435FCB">
        <w:t>20 de noviembre de 2013</w:t>
      </w:r>
    </w:p>
    <w:p w:rsidR="00E70FC2" w:rsidRPr="00435FCB" w:rsidRDefault="00E70FC2" w:rsidP="00E70FC2">
      <w:proofErr w:type="gramStart"/>
      <w:r w:rsidRPr="00435FCB">
        <w:t>de</w:t>
      </w:r>
      <w:proofErr w:type="gramEnd"/>
      <w:r w:rsidRPr="00435FCB">
        <w:t xml:space="preserve"> 10h00 a </w:t>
      </w:r>
      <w:r w:rsidRPr="0025055A">
        <w:t>1</w:t>
      </w:r>
      <w:r w:rsidR="006472B4" w:rsidRPr="0025055A">
        <w:t>3</w:t>
      </w:r>
      <w:r w:rsidRPr="0025055A">
        <w:t>h</w:t>
      </w:r>
      <w:r w:rsidR="0025055A" w:rsidRPr="0025055A">
        <w:t>3</w:t>
      </w:r>
      <w:r w:rsidRPr="0025055A">
        <w:t>0</w:t>
      </w:r>
    </w:p>
    <w:p w:rsidR="00E70FC2" w:rsidRPr="00435FCB" w:rsidRDefault="00E70FC2" w:rsidP="0002659E">
      <w:pPr>
        <w:pStyle w:val="Ttulo1"/>
        <w:rPr>
          <w:lang w:val="es-ES"/>
        </w:rPr>
      </w:pPr>
      <w:r w:rsidRPr="00435FCB">
        <w:rPr>
          <w:rStyle w:val="Ttulo2Car"/>
          <w:b/>
          <w:bCs/>
          <w:color w:val="365F91" w:themeColor="accent1" w:themeShade="BF"/>
          <w:sz w:val="32"/>
          <w:szCs w:val="28"/>
          <w:lang w:val="es-ES"/>
        </w:rPr>
        <w:t>A quién va dirigido</w:t>
      </w:r>
    </w:p>
    <w:p w:rsidR="00E70FC2" w:rsidRPr="00435FCB" w:rsidRDefault="00E70FC2" w:rsidP="00E70FC2">
      <w:pPr>
        <w:pStyle w:val="Prrafodelista"/>
        <w:numPr>
          <w:ilvl w:val="0"/>
          <w:numId w:val="19"/>
        </w:numPr>
      </w:pPr>
      <w:r w:rsidRPr="00435FCB">
        <w:t>Empresas del sector agroalimentario</w:t>
      </w:r>
    </w:p>
    <w:p w:rsidR="00E70FC2" w:rsidRPr="00435FCB" w:rsidRDefault="00E70FC2" w:rsidP="00E70FC2">
      <w:pPr>
        <w:pStyle w:val="Prrafodelista"/>
        <w:numPr>
          <w:ilvl w:val="0"/>
          <w:numId w:val="19"/>
        </w:numPr>
      </w:pPr>
      <w:r w:rsidRPr="00435FCB">
        <w:t xml:space="preserve">Centros tecnológicos </w:t>
      </w:r>
      <w:r w:rsidR="00EC28D1">
        <w:t>y grupos de investigación</w:t>
      </w:r>
    </w:p>
    <w:p w:rsidR="00E70FC2" w:rsidRPr="00435FCB" w:rsidRDefault="00E70FC2" w:rsidP="00E70FC2">
      <w:pPr>
        <w:pStyle w:val="Prrafodelista"/>
        <w:numPr>
          <w:ilvl w:val="0"/>
          <w:numId w:val="19"/>
        </w:numPr>
      </w:pPr>
      <w:r w:rsidRPr="00435FCB">
        <w:t xml:space="preserve">Empresas </w:t>
      </w:r>
      <w:proofErr w:type="spellStart"/>
      <w:r w:rsidRPr="00435FCB">
        <w:t>valorizadoras</w:t>
      </w:r>
      <w:proofErr w:type="spellEnd"/>
      <w:r w:rsidRPr="00435FCB">
        <w:t xml:space="preserve"> de residuos agro</w:t>
      </w:r>
      <w:r w:rsidR="00435FCB" w:rsidRPr="00435FCB">
        <w:t>a</w:t>
      </w:r>
      <w:r w:rsidR="00EC28D1">
        <w:t>limentarios</w:t>
      </w:r>
    </w:p>
    <w:p w:rsidR="00E70FC2" w:rsidRPr="00435FCB" w:rsidRDefault="00E70FC2" w:rsidP="0002659E">
      <w:pPr>
        <w:pStyle w:val="Ttulo1"/>
        <w:rPr>
          <w:lang w:val="es-ES"/>
        </w:rPr>
      </w:pPr>
      <w:r w:rsidRPr="00435FCB">
        <w:rPr>
          <w:lang w:val="es-ES"/>
        </w:rPr>
        <w:lastRenderedPageBreak/>
        <w:t>Tema</w:t>
      </w:r>
    </w:p>
    <w:p w:rsidR="00E70FC2" w:rsidRPr="00435FCB" w:rsidRDefault="00E70FC2" w:rsidP="00E70FC2">
      <w:r w:rsidRPr="00435FCB">
        <w:t xml:space="preserve">El proyecto PROVALUE trata de dar respuesta a las necesidades de valorización de residuos agroalimentarios en el territorio SUDOE, lo que contribuirá a potenciar la competitividad de todo el sector </w:t>
      </w:r>
      <w:r w:rsidRPr="006472B4">
        <w:t xml:space="preserve">agroalimentario e impulsar el desarrollo de la </w:t>
      </w:r>
      <w:proofErr w:type="spellStart"/>
      <w:r w:rsidRPr="006472B4">
        <w:t>Bioeconomía</w:t>
      </w:r>
      <w:proofErr w:type="spellEnd"/>
      <w:r w:rsidRPr="006472B4">
        <w:t xml:space="preserve"> de este espacio europeo</w:t>
      </w:r>
      <w:r w:rsidR="00F07454">
        <w:rPr>
          <w:rStyle w:val="Refdenotaalpie"/>
        </w:rPr>
        <w:footnoteReference w:id="1"/>
      </w:r>
      <w:r w:rsidRPr="006472B4">
        <w:t>.</w:t>
      </w:r>
    </w:p>
    <w:p w:rsidR="00E70FC2" w:rsidRPr="00435FCB" w:rsidRDefault="00E70FC2" w:rsidP="00E70FC2"/>
    <w:p w:rsidR="00214DAA" w:rsidRDefault="00E70FC2" w:rsidP="00E70FC2">
      <w:r w:rsidRPr="00435FCB">
        <w:t>Este proyecto</w:t>
      </w:r>
      <w:r w:rsidR="00F07454">
        <w:t xml:space="preserve">, subvencionado por el </w:t>
      </w:r>
      <w:r w:rsidR="00F07454" w:rsidRPr="00F07454">
        <w:t>Programa de Cooperación Territorial del Espacio Sudoeste Europeo SUDOE</w:t>
      </w:r>
      <w:r w:rsidR="00F07454">
        <w:t>,</w:t>
      </w:r>
      <w:r w:rsidRPr="00435FCB">
        <w:t xml:space="preserve"> amplía el alc</w:t>
      </w:r>
      <w:r w:rsidR="00304F9A">
        <w:t>ance técnico del proyecto VALUE,</w:t>
      </w:r>
      <w:r w:rsidR="00594E69">
        <w:t xml:space="preserve"> </w:t>
      </w:r>
      <w:r w:rsidRPr="00435FCB">
        <w:t>enmarcado en el sector de transformados vegetales</w:t>
      </w:r>
      <w:r w:rsidR="00304F9A">
        <w:t>,</w:t>
      </w:r>
      <w:r w:rsidRPr="00435FCB">
        <w:t xml:space="preserve"> a subsectores altamente representativos de este espacio europeo</w:t>
      </w:r>
      <w:r w:rsidR="005D3B95">
        <w:t xml:space="preserve"> y que son</w:t>
      </w:r>
      <w:r w:rsidRPr="00435FCB">
        <w:t xml:space="preserve"> generadores de un significativo volumen de subproductos: transformados vegetales (inclusive vino y aceite), transformados cárnicos y transformados de pescado. </w:t>
      </w:r>
    </w:p>
    <w:p w:rsidR="00214DAA" w:rsidRDefault="00214DAA" w:rsidP="00E70FC2"/>
    <w:p w:rsidR="00E70FC2" w:rsidRPr="00435FCB" w:rsidRDefault="00E70FC2" w:rsidP="00E70FC2">
      <w:r w:rsidRPr="00435FCB">
        <w:t>Se pretende así facilitar soluciones concretas de valorización de residuos aplicables y viable</w:t>
      </w:r>
      <w:r w:rsidR="0015759A" w:rsidRPr="00435FCB">
        <w:t xml:space="preserve">s a todo el tejido empresarial </w:t>
      </w:r>
      <w:r w:rsidRPr="00435FCB">
        <w:t>agroalimentario SUDOE y crear una masa crítica de innovación en el espacio europeo en este ámbito técnico que permita seguir desarrollando soluciones más efectivas.</w:t>
      </w:r>
    </w:p>
    <w:p w:rsidR="0015759A" w:rsidRPr="00435FCB" w:rsidRDefault="0015759A" w:rsidP="00E70FC2"/>
    <w:p w:rsidR="0015759A" w:rsidRDefault="0015759A" w:rsidP="00E70FC2">
      <w:r w:rsidRPr="00435FCB">
        <w:t>Como resultados finales</w:t>
      </w:r>
      <w:r w:rsidR="004B0BB4">
        <w:t xml:space="preserve"> del proyecto</w:t>
      </w:r>
      <w:r w:rsidRPr="00435FCB">
        <w:t xml:space="preserve"> se prevé dispone</w:t>
      </w:r>
      <w:r w:rsidR="00C543CE" w:rsidRPr="00435FCB">
        <w:t>r de una base de datos ampliada</w:t>
      </w:r>
      <w:r w:rsidRPr="00435FCB">
        <w:t xml:space="preserve"> con las mejores técnicas de valorización de subproductos de la industria alimentaria, el asesoramiento a varias empresas del sector mediante soluciones </w:t>
      </w:r>
      <w:r w:rsidRPr="006472B4">
        <w:rPr>
          <w:i/>
        </w:rPr>
        <w:t>ad</w:t>
      </w:r>
      <w:r w:rsidR="006472B4" w:rsidRPr="006472B4">
        <w:rPr>
          <w:i/>
        </w:rPr>
        <w:t xml:space="preserve"> </w:t>
      </w:r>
      <w:r w:rsidRPr="006472B4">
        <w:rPr>
          <w:i/>
        </w:rPr>
        <w:t>hoc</w:t>
      </w:r>
      <w:r w:rsidRPr="00435FCB">
        <w:t xml:space="preserve"> para la valorización de sus subproductos, así como la creación de un polo de excelencia sobre la valorización de residuos agro</w:t>
      </w:r>
      <w:r w:rsidR="00435FCB" w:rsidRPr="00435FCB">
        <w:t>a</w:t>
      </w:r>
      <w:r w:rsidRPr="00435FCB">
        <w:t>limentarios.</w:t>
      </w:r>
    </w:p>
    <w:p w:rsidR="00F07454" w:rsidRDefault="00F07454" w:rsidP="00E70FC2"/>
    <w:p w:rsidR="006B56DF" w:rsidRDefault="006B56DF" w:rsidP="00E70FC2">
      <w:r>
        <w:t>Durante la jornada se presentarán los resultados obtenidos durante la realización del proyecto VALUE</w:t>
      </w:r>
      <w:r w:rsidR="004A702D">
        <w:t xml:space="preserve">, en el que se trabajó en la valorización de residuos vegetales, obteniendo biomoléculas de alto valor añadido, ingredientes alimentarios, </w:t>
      </w:r>
      <w:proofErr w:type="spellStart"/>
      <w:r w:rsidR="004A702D">
        <w:t>agromateriales</w:t>
      </w:r>
      <w:proofErr w:type="spellEnd"/>
      <w:r w:rsidR="004A702D">
        <w:t xml:space="preserve"> y fuentes de energía como el biogás y el </w:t>
      </w:r>
      <w:proofErr w:type="spellStart"/>
      <w:r w:rsidR="004A702D">
        <w:t>bioalcohol</w:t>
      </w:r>
      <w:proofErr w:type="spellEnd"/>
      <w:r w:rsidR="004A702D">
        <w:t>. Estos resultados se extenderán a otros sectores de la industria alimentaria y se tratará de captar las necesidades de las empresas asistentes a la jornada.</w:t>
      </w:r>
    </w:p>
    <w:p w:rsidR="004A702D" w:rsidRDefault="004A702D" w:rsidP="00E70FC2"/>
    <w:p w:rsidR="00214DAA" w:rsidRDefault="00214DAA">
      <w:pPr>
        <w:spacing w:after="200" w:line="276" w:lineRule="auto"/>
      </w:pPr>
      <w:r>
        <w:br w:type="page"/>
      </w:r>
    </w:p>
    <w:p w:rsidR="00E70FC2" w:rsidRPr="00435FCB" w:rsidRDefault="00E70FC2" w:rsidP="0002659E">
      <w:pPr>
        <w:pStyle w:val="Ttulo1"/>
        <w:rPr>
          <w:lang w:val="es-ES"/>
        </w:rPr>
      </w:pPr>
      <w:r w:rsidRPr="00435FCB">
        <w:rPr>
          <w:lang w:val="es-ES"/>
        </w:rPr>
        <w:lastRenderedPageBreak/>
        <w:t>Programa</w:t>
      </w:r>
    </w:p>
    <w:p w:rsidR="00E70FC2" w:rsidRDefault="00E70FC2" w:rsidP="00E70FC2"/>
    <w:tbl>
      <w:tblPr>
        <w:tblStyle w:val="Tablaconcuadrcula"/>
        <w:tblW w:w="10398" w:type="dxa"/>
        <w:jc w:val="center"/>
        <w:tblLook w:val="04A0" w:firstRow="1" w:lastRow="0" w:firstColumn="1" w:lastColumn="0" w:noHBand="0" w:noVBand="1"/>
      </w:tblPr>
      <w:tblGrid>
        <w:gridCol w:w="1299"/>
        <w:gridCol w:w="5897"/>
        <w:gridCol w:w="1984"/>
        <w:gridCol w:w="1218"/>
      </w:tblGrid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b/>
                <w:color w:val="000000"/>
                <w:sz w:val="22"/>
                <w:szCs w:val="22"/>
              </w:rPr>
              <w:t>Inicio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b/>
                <w:color w:val="000000"/>
                <w:sz w:val="22"/>
                <w:szCs w:val="22"/>
              </w:rPr>
              <w:t>Ponencia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b/>
                <w:color w:val="000000"/>
                <w:sz w:val="22"/>
                <w:szCs w:val="22"/>
              </w:rPr>
              <w:t>Ponente</w:t>
            </w:r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b/>
                <w:color w:val="000000"/>
                <w:sz w:val="22"/>
                <w:szCs w:val="22"/>
              </w:rPr>
              <w:t>Afiliación</w:t>
            </w: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Acreditación 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Bienvenida y presentación de la jornada 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Aintzane Esturo</w:t>
            </w:r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AZTI</w:t>
            </w: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Valorización de subproductos de la industria alimentaria: Oportunidades y Factores condicionantes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Jaime </w:t>
            </w:r>
            <w:proofErr w:type="spellStart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Zufía</w:t>
            </w:r>
            <w:proofErr w:type="spellEnd"/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AZTI</w:t>
            </w: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Base datos y resultados generales VALUE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Rafael L</w:t>
            </w:r>
            <w:r w:rsidR="004D2423">
              <w:rPr>
                <w:rFonts w:ascii="Calibri" w:hAnsi="Calibri"/>
                <w:color w:val="000000"/>
                <w:sz w:val="22"/>
                <w:szCs w:val="22"/>
              </w:rPr>
              <w:t>ó</w:t>
            </w: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pez</w:t>
            </w:r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AIDIA</w:t>
            </w: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Valorización energética de </w:t>
            </w:r>
            <w:proofErr w:type="spellStart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suproductos</w:t>
            </w:r>
            <w:proofErr w:type="spellEnd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 de la industria agroalimentaria para la producción de BIOALCOHOL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Mercedes </w:t>
            </w:r>
            <w:proofErr w:type="spellStart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Munarriz</w:t>
            </w:r>
            <w:proofErr w:type="spellEnd"/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CENER</w:t>
            </w: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Agrorefineria</w:t>
            </w:r>
            <w:proofErr w:type="spellEnd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coproductos</w:t>
            </w:r>
            <w:proofErr w:type="spellEnd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 de la industria de transformación de ciruela (</w:t>
            </w:r>
            <w:r w:rsidR="004D2423">
              <w:rPr>
                <w:rFonts w:ascii="Calibri" w:hAnsi="Calibri"/>
                <w:color w:val="000000"/>
                <w:sz w:val="22"/>
                <w:szCs w:val="22"/>
              </w:rPr>
              <w:t xml:space="preserve">ponencia </w:t>
            </w: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en inglés)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Céline</w:t>
            </w:r>
            <w:proofErr w:type="spellEnd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Mathieu</w:t>
            </w:r>
            <w:proofErr w:type="spellEnd"/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CATAR</w:t>
            </w: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Descanso café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Valorización energética: Obtención de  BIOGAS a partir de subproduc</w:t>
            </w:r>
            <w:r w:rsidR="004D2423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os alimentarios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Marta Cebrián</w:t>
            </w:r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AZTI</w:t>
            </w: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Valorización alimentaria: POLIFENOLES (colaboración entre España y Francia y posibilidad de uso alimentario y uso cosmético). 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Rafael Lopez</w:t>
            </w:r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AIDIA</w:t>
            </w: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Extracción de compuestos de alto valor añadido a partir de subproductos cárnicos 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Mercè</w:t>
            </w:r>
            <w:proofErr w:type="spellEnd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Balcells</w:t>
            </w:r>
            <w:proofErr w:type="spellEnd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DBA - </w:t>
            </w:r>
            <w:proofErr w:type="spellStart"/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UdL</w:t>
            </w:r>
            <w:proofErr w:type="spellEnd"/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Resultados OILCA: Optimización gestión residuos en el sector del aceite 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Carmen Capiscol</w:t>
            </w:r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CITOLIVA</w:t>
            </w: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 xml:space="preserve">Presentación proyecto PROVALUE y captación de empresas para pruebas piloto. 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Aintzane Esturo</w:t>
            </w:r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AZTI</w:t>
            </w:r>
          </w:p>
        </w:tc>
      </w:tr>
      <w:tr w:rsidR="004D2423" w:rsidRPr="0025055A" w:rsidTr="004D2423">
        <w:trPr>
          <w:trHeight w:val="737"/>
          <w:jc w:val="center"/>
        </w:trPr>
        <w:tc>
          <w:tcPr>
            <w:tcW w:w="1299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5897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Preguntas, debate y cierre de la jornada</w:t>
            </w:r>
          </w:p>
        </w:tc>
        <w:tc>
          <w:tcPr>
            <w:tcW w:w="1984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Aintzane Esturo</w:t>
            </w:r>
          </w:p>
        </w:tc>
        <w:tc>
          <w:tcPr>
            <w:tcW w:w="1218" w:type="dxa"/>
            <w:noWrap/>
            <w:vAlign w:val="center"/>
            <w:hideMark/>
          </w:tcPr>
          <w:p w:rsidR="0025055A" w:rsidRPr="0025055A" w:rsidRDefault="0025055A" w:rsidP="004D2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055A">
              <w:rPr>
                <w:rFonts w:ascii="Calibri" w:hAnsi="Calibri"/>
                <w:color w:val="000000"/>
                <w:sz w:val="22"/>
                <w:szCs w:val="22"/>
              </w:rPr>
              <w:t>AZTI</w:t>
            </w:r>
          </w:p>
        </w:tc>
      </w:tr>
    </w:tbl>
    <w:p w:rsidR="00A47315" w:rsidRPr="00435FCB" w:rsidRDefault="00A47315" w:rsidP="00EC69E4">
      <w:pPr>
        <w:rPr>
          <w:rFonts w:eastAsiaTheme="majorEastAsia"/>
        </w:rPr>
      </w:pPr>
      <w:bookmarkStart w:id="0" w:name="_GoBack"/>
      <w:bookmarkEnd w:id="0"/>
    </w:p>
    <w:sectPr w:rsidR="00A47315" w:rsidRPr="00435FCB" w:rsidSect="006336ED">
      <w:headerReference w:type="default" r:id="rId10"/>
      <w:footerReference w:type="default" r:id="rId11"/>
      <w:pgSz w:w="11906" w:h="16838" w:code="9"/>
      <w:pgMar w:top="720" w:right="720" w:bottom="720" w:left="720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68" w:rsidRDefault="007F7668" w:rsidP="00B333D3">
      <w:r>
        <w:separator/>
      </w:r>
    </w:p>
  </w:endnote>
  <w:endnote w:type="continuationSeparator" w:id="0">
    <w:p w:rsidR="007F7668" w:rsidRDefault="007F7668" w:rsidP="00B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91" w:rsidRDefault="00EC69E4" w:rsidP="00A47315">
    <w:pPr>
      <w:pStyle w:val="Encabezado"/>
      <w:rPr>
        <w:rFonts w:eastAsia="Arial Unicode MS"/>
        <w:noProof/>
        <w:sz w:val="20"/>
        <w:szCs w:val="20"/>
      </w:rPr>
    </w:pPr>
  </w:p>
  <w:tbl>
    <w:tblPr>
      <w:tblStyle w:val="Tablaconcuadrcula"/>
      <w:tblW w:w="10490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51"/>
      <w:gridCol w:w="839"/>
    </w:tblGrid>
    <w:tr w:rsidR="006336ED" w:rsidTr="006336ED">
      <w:trPr>
        <w:trHeight w:val="852"/>
        <w:jc w:val="center"/>
      </w:trPr>
      <w:tc>
        <w:tcPr>
          <w:tcW w:w="9651" w:type="dxa"/>
          <w:vAlign w:val="center"/>
        </w:tcPr>
        <w:p w:rsidR="006336ED" w:rsidRDefault="006336ED" w:rsidP="006336ED">
          <w:pPr>
            <w:pStyle w:val="Encabezado"/>
            <w:rPr>
              <w:rFonts w:eastAsia="Arial Unicode MS"/>
              <w:noProof/>
              <w:sz w:val="20"/>
              <w:szCs w:val="20"/>
            </w:rPr>
          </w:pPr>
          <w:r w:rsidRPr="00A47315">
            <w:rPr>
              <w:rFonts w:eastAsia="Arial Unicode MS"/>
              <w:noProof/>
              <w:sz w:val="18"/>
              <w:szCs w:val="20"/>
            </w:rPr>
            <w:drawing>
              <wp:inline distT="0" distB="0" distL="0" distR="0" wp14:anchorId="1E32BBDB" wp14:editId="1B5D8AE4">
                <wp:extent cx="6094800" cy="334800"/>
                <wp:effectExtent l="0" t="0" r="1270" b="8255"/>
                <wp:docPr id="12" name="Picture 5" descr="C:\Users\Miguel\AppData\Local\Temp\logos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5" descr="C:\Users\Miguel\AppData\Local\Temp\logos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4800" cy="3348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  <w:vAlign w:val="center"/>
        </w:tcPr>
        <w:p w:rsidR="006336ED" w:rsidRDefault="006336ED" w:rsidP="00C81F47">
          <w:pPr>
            <w:pStyle w:val="Encabezado"/>
            <w:jc w:val="right"/>
            <w:rPr>
              <w:rFonts w:eastAsia="Arial Unicode MS"/>
              <w:noProof/>
              <w:sz w:val="20"/>
              <w:szCs w:val="20"/>
            </w:rPr>
          </w:pPr>
          <w:r w:rsidRPr="00B333D3">
            <w:rPr>
              <w:rFonts w:eastAsia="Arial Unicode MS"/>
              <w:sz w:val="20"/>
              <w:szCs w:val="20"/>
            </w:rPr>
            <w:fldChar w:fldCharType="begin"/>
          </w:r>
          <w:r w:rsidRPr="00B333D3">
            <w:rPr>
              <w:rFonts w:eastAsia="Arial Unicode MS"/>
              <w:sz w:val="20"/>
              <w:szCs w:val="20"/>
            </w:rPr>
            <w:instrText xml:space="preserve"> PAGE   \* MERGEFORMAT </w:instrText>
          </w:r>
          <w:r w:rsidRPr="00B333D3">
            <w:rPr>
              <w:rFonts w:eastAsia="Arial Unicode MS"/>
              <w:sz w:val="20"/>
              <w:szCs w:val="20"/>
            </w:rPr>
            <w:fldChar w:fldCharType="separate"/>
          </w:r>
          <w:r w:rsidR="00EC69E4">
            <w:rPr>
              <w:rFonts w:eastAsia="Arial Unicode MS"/>
              <w:noProof/>
              <w:sz w:val="20"/>
              <w:szCs w:val="20"/>
            </w:rPr>
            <w:t>1</w:t>
          </w:r>
          <w:r w:rsidRPr="00B333D3">
            <w:rPr>
              <w:rFonts w:eastAsia="Arial Unicode MS"/>
              <w:sz w:val="20"/>
              <w:szCs w:val="20"/>
            </w:rPr>
            <w:fldChar w:fldCharType="end"/>
          </w:r>
          <w:r w:rsidRPr="00B333D3">
            <w:rPr>
              <w:rFonts w:eastAsia="Arial Unicode MS"/>
              <w:sz w:val="20"/>
              <w:szCs w:val="20"/>
            </w:rPr>
            <w:t>/</w:t>
          </w:r>
          <w:r w:rsidRPr="00B333D3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B333D3">
            <w:rPr>
              <w:sz w:val="20"/>
              <w:szCs w:val="20"/>
            </w:rPr>
            <w:instrText xml:space="preserve"> NUMPAGES   \* MERGEFORMAT </w:instrText>
          </w:r>
          <w:r w:rsidRPr="00B333D3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EC69E4" w:rsidRPr="00EC69E4">
            <w:rPr>
              <w:rFonts w:eastAsia="Arial Unicode MS"/>
              <w:noProof/>
              <w:sz w:val="20"/>
              <w:szCs w:val="20"/>
            </w:rPr>
            <w:t>3</w:t>
          </w:r>
          <w:r w:rsidRPr="00B333D3">
            <w:rPr>
              <w:rFonts w:eastAsia="Arial Unicode MS"/>
              <w:noProof/>
              <w:sz w:val="20"/>
              <w:szCs w:val="20"/>
            </w:rPr>
            <w:fldChar w:fldCharType="end"/>
          </w:r>
        </w:p>
      </w:tc>
    </w:tr>
  </w:tbl>
  <w:p w:rsidR="006336ED" w:rsidRDefault="006336ED" w:rsidP="006336ED">
    <w:pPr>
      <w:pStyle w:val="Encabezado"/>
      <w:rPr>
        <w:rFonts w:eastAsia="Arial Unicode MS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68" w:rsidRDefault="007F7668" w:rsidP="00B333D3">
      <w:r>
        <w:separator/>
      </w:r>
    </w:p>
  </w:footnote>
  <w:footnote w:type="continuationSeparator" w:id="0">
    <w:p w:rsidR="007F7668" w:rsidRDefault="007F7668" w:rsidP="00B333D3">
      <w:r>
        <w:continuationSeparator/>
      </w:r>
    </w:p>
  </w:footnote>
  <w:footnote w:id="1">
    <w:p w:rsidR="00F07454" w:rsidRPr="00F07454" w:rsidRDefault="00F07454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Las opiniones presentadas en las jornadas únicamente comprometen a los beneficiarios del proyecto PROVALUE y en ningún caso representan la opinión oficial de los órganos de gestión del Programa de cooperación,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Ind w:w="-7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3"/>
      <w:gridCol w:w="3357"/>
    </w:tblGrid>
    <w:tr w:rsidR="00EC0C91" w:rsidRPr="0001653A" w:rsidTr="006336ED">
      <w:trPr>
        <w:trHeight w:val="1157"/>
        <w:jc w:val="center"/>
      </w:trPr>
      <w:tc>
        <w:tcPr>
          <w:tcW w:w="1061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EC0C91" w:rsidRPr="0001653A" w:rsidRDefault="00F06558" w:rsidP="009D1708">
          <w:pPr>
            <w:tabs>
              <w:tab w:val="right" w:pos="10492"/>
            </w:tabs>
            <w:rPr>
              <w:rFonts w:ascii="Arial" w:hAnsi="Arial" w:cs="Arial"/>
              <w:sz w:val="20"/>
              <w:lang w:val="en-GB"/>
            </w:rPr>
          </w:pPr>
          <w:r>
            <w:rPr>
              <w:rFonts w:eastAsia="Dotum"/>
              <w:noProof/>
            </w:rPr>
            <w:drawing>
              <wp:inline distT="0" distB="0" distL="0" distR="0" wp14:anchorId="012FF71C" wp14:editId="2827AFDC">
                <wp:extent cx="2735249" cy="693180"/>
                <wp:effectExtent l="0" t="0" r="8255" b="0"/>
                <wp:docPr id="3" name="Imagen 3" descr="O:\MAP\PROYECTOS ACTIVOS\IA13PROVALUE\Templates\logo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MAP\PROYECTOS ACTIVOS\IA13PROVALUE\Templates\logo_fina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6" t="31443" r="7082" b="30413"/>
                        <a:stretch/>
                      </pic:blipFill>
                      <pic:spPr bwMode="auto">
                        <a:xfrm>
                          <a:off x="0" y="0"/>
                          <a:ext cx="2768115" cy="701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9D1708" w:rsidRPr="0001653A">
            <w:rPr>
              <w:lang w:val="en-GB"/>
            </w:rPr>
            <w:tab/>
          </w:r>
          <w:r w:rsidR="00713142" w:rsidRPr="0001653A">
            <w:rPr>
              <w:noProof/>
            </w:rPr>
            <w:drawing>
              <wp:inline distT="0" distB="0" distL="0" distR="0" wp14:anchorId="159257BA" wp14:editId="2A3C4084">
                <wp:extent cx="981075" cy="7239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902AD" w:rsidRPr="0001653A">
            <w:rPr>
              <w:lang w:val="en-GB"/>
            </w:rPr>
            <w:t xml:space="preserve">    </w:t>
          </w:r>
          <w:r w:rsidR="0025055A">
            <w:rPr>
              <w:lang w:val="en-GB"/>
            </w:rPr>
            <w:t xml:space="preserve">  </w:t>
          </w:r>
          <w:r w:rsidR="002902AD" w:rsidRPr="0001653A">
            <w:rPr>
              <w:lang w:val="en-GB"/>
            </w:rPr>
            <w:t xml:space="preserve">  </w:t>
          </w:r>
          <w:r w:rsidR="00713142" w:rsidRPr="0001653A">
            <w:rPr>
              <w:noProof/>
              <w:color w:val="0000FF"/>
            </w:rPr>
            <w:drawing>
              <wp:inline distT="0" distB="0" distL="0" distR="0" wp14:anchorId="6483E427" wp14:editId="32D48658">
                <wp:extent cx="933450" cy="666750"/>
                <wp:effectExtent l="0" t="0" r="0" b="0"/>
                <wp:docPr id="2" name="Imagen 2" descr="Sudoe Europa">
                  <a:hlinkClick xmlns:a="http://schemas.openxmlformats.org/drawingml/2006/main" r:id="rId3" tgtFrame="popup" tooltip="Web de Inforregio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doe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0C91" w:rsidRPr="0001653A" w:rsidTr="006336ED">
      <w:trPr>
        <w:trHeight w:val="765"/>
        <w:jc w:val="center"/>
      </w:trPr>
      <w:tc>
        <w:tcPr>
          <w:tcW w:w="72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EC0C91" w:rsidRPr="0001653A" w:rsidRDefault="0001653A" w:rsidP="009D1708">
          <w:pPr>
            <w:pStyle w:val="Encabezado"/>
            <w:jc w:val="center"/>
            <w:rPr>
              <w:rFonts w:eastAsia="Arial Unicode MS"/>
              <w:sz w:val="20"/>
              <w:szCs w:val="20"/>
              <w:lang w:val="en-GB"/>
            </w:rPr>
          </w:pPr>
          <w:r w:rsidRPr="0001653A">
            <w:rPr>
              <w:rFonts w:eastAsia="Arial Unicode MS"/>
              <w:lang w:val="en-GB"/>
            </w:rPr>
            <w:t>Promotion and capitalization of waste recovery solutions in the food industry SUDOE</w:t>
          </w:r>
        </w:p>
      </w:tc>
      <w:tc>
        <w:tcPr>
          <w:tcW w:w="33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EC0C91" w:rsidRPr="0001653A" w:rsidRDefault="00E70FC2" w:rsidP="009D1708">
          <w:pPr>
            <w:jc w:val="center"/>
            <w:rPr>
              <w:lang w:val="en-GB"/>
            </w:rPr>
          </w:pPr>
          <w:proofErr w:type="spellStart"/>
          <w:r>
            <w:rPr>
              <w:lang w:val="en-GB"/>
            </w:rPr>
            <w:t>Jornada</w:t>
          </w:r>
          <w:proofErr w:type="spellEnd"/>
          <w:r>
            <w:rPr>
              <w:lang w:val="en-GB"/>
            </w:rPr>
            <w:t xml:space="preserve"> </w:t>
          </w:r>
          <w:proofErr w:type="spellStart"/>
          <w:r>
            <w:rPr>
              <w:lang w:val="en-GB"/>
            </w:rPr>
            <w:t>Difusión</w:t>
          </w:r>
          <w:proofErr w:type="spellEnd"/>
        </w:p>
      </w:tc>
    </w:tr>
  </w:tbl>
  <w:p w:rsidR="00EC0C91" w:rsidRPr="00E86703" w:rsidRDefault="00EC69E4" w:rsidP="00B333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40F"/>
    <w:multiLevelType w:val="hybridMultilevel"/>
    <w:tmpl w:val="85E4DA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8CA"/>
    <w:multiLevelType w:val="hybridMultilevel"/>
    <w:tmpl w:val="D63657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520277"/>
    <w:multiLevelType w:val="hybridMultilevel"/>
    <w:tmpl w:val="A0B0F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6B4D"/>
    <w:multiLevelType w:val="hybridMultilevel"/>
    <w:tmpl w:val="75A23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255FE"/>
    <w:multiLevelType w:val="hybridMultilevel"/>
    <w:tmpl w:val="66B48392"/>
    <w:lvl w:ilvl="0" w:tplc="CB1A3D1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DED4F56"/>
    <w:multiLevelType w:val="hybridMultilevel"/>
    <w:tmpl w:val="BE901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00349"/>
    <w:multiLevelType w:val="hybridMultilevel"/>
    <w:tmpl w:val="876CC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E1415"/>
    <w:multiLevelType w:val="hybridMultilevel"/>
    <w:tmpl w:val="3C22491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A40C7F"/>
    <w:multiLevelType w:val="hybridMultilevel"/>
    <w:tmpl w:val="14184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44D07"/>
    <w:multiLevelType w:val="hybridMultilevel"/>
    <w:tmpl w:val="83140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302E9"/>
    <w:multiLevelType w:val="hybridMultilevel"/>
    <w:tmpl w:val="99EA2F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B61B5"/>
    <w:multiLevelType w:val="hybridMultilevel"/>
    <w:tmpl w:val="9BDE3600"/>
    <w:lvl w:ilvl="0" w:tplc="A94C4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C94FBE"/>
    <w:multiLevelType w:val="hybridMultilevel"/>
    <w:tmpl w:val="F35A5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4339E"/>
    <w:multiLevelType w:val="hybridMultilevel"/>
    <w:tmpl w:val="CF6E3B8C"/>
    <w:lvl w:ilvl="0" w:tplc="A94C4E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137691"/>
    <w:multiLevelType w:val="hybridMultilevel"/>
    <w:tmpl w:val="D5C0E618"/>
    <w:lvl w:ilvl="0" w:tplc="CB1A3D1A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075D8E"/>
    <w:multiLevelType w:val="hybridMultilevel"/>
    <w:tmpl w:val="EFE6F6A4"/>
    <w:lvl w:ilvl="0" w:tplc="3E6C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2D0B56"/>
    <w:multiLevelType w:val="hybridMultilevel"/>
    <w:tmpl w:val="3D5A2A12"/>
    <w:lvl w:ilvl="0" w:tplc="2F66D1A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D675F"/>
    <w:multiLevelType w:val="hybridMultilevel"/>
    <w:tmpl w:val="E74C13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B33E7"/>
    <w:multiLevelType w:val="hybridMultilevel"/>
    <w:tmpl w:val="2B167A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651CD"/>
    <w:multiLevelType w:val="hybridMultilevel"/>
    <w:tmpl w:val="55A89948"/>
    <w:lvl w:ilvl="0" w:tplc="3E6C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4F2238"/>
    <w:multiLevelType w:val="hybridMultilevel"/>
    <w:tmpl w:val="D968F2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8"/>
  </w:num>
  <w:num w:numId="5">
    <w:abstractNumId w:val="17"/>
  </w:num>
  <w:num w:numId="6">
    <w:abstractNumId w:val="12"/>
  </w:num>
  <w:num w:numId="7">
    <w:abstractNumId w:val="1"/>
  </w:num>
  <w:num w:numId="8">
    <w:abstractNumId w:val="4"/>
  </w:num>
  <w:num w:numId="9">
    <w:abstractNumId w:val="14"/>
  </w:num>
  <w:num w:numId="10">
    <w:abstractNumId w:val="7"/>
  </w:num>
  <w:num w:numId="11">
    <w:abstractNumId w:val="20"/>
  </w:num>
  <w:num w:numId="12">
    <w:abstractNumId w:val="11"/>
  </w:num>
  <w:num w:numId="13">
    <w:abstractNumId w:val="13"/>
  </w:num>
  <w:num w:numId="14">
    <w:abstractNumId w:val="8"/>
  </w:num>
  <w:num w:numId="15">
    <w:abstractNumId w:val="9"/>
  </w:num>
  <w:num w:numId="16">
    <w:abstractNumId w:val="3"/>
  </w:num>
  <w:num w:numId="17">
    <w:abstractNumId w:val="6"/>
  </w:num>
  <w:num w:numId="18">
    <w:abstractNumId w:val="16"/>
  </w:num>
  <w:num w:numId="19">
    <w:abstractNumId w:val="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68"/>
    <w:rsid w:val="00015BB1"/>
    <w:rsid w:val="0001653A"/>
    <w:rsid w:val="00016692"/>
    <w:rsid w:val="0002659E"/>
    <w:rsid w:val="000353A9"/>
    <w:rsid w:val="00057A53"/>
    <w:rsid w:val="000A2E36"/>
    <w:rsid w:val="000A3049"/>
    <w:rsid w:val="000C226D"/>
    <w:rsid w:val="0011492B"/>
    <w:rsid w:val="00127DD1"/>
    <w:rsid w:val="00142D99"/>
    <w:rsid w:val="0015759A"/>
    <w:rsid w:val="001D180E"/>
    <w:rsid w:val="0021452D"/>
    <w:rsid w:val="00214DAA"/>
    <w:rsid w:val="00235933"/>
    <w:rsid w:val="0025055A"/>
    <w:rsid w:val="00276841"/>
    <w:rsid w:val="002902AD"/>
    <w:rsid w:val="002931BA"/>
    <w:rsid w:val="002A56B7"/>
    <w:rsid w:val="002C2BFE"/>
    <w:rsid w:val="002D1714"/>
    <w:rsid w:val="002F19B6"/>
    <w:rsid w:val="00304F9A"/>
    <w:rsid w:val="0030524E"/>
    <w:rsid w:val="00305D6D"/>
    <w:rsid w:val="00317984"/>
    <w:rsid w:val="00320533"/>
    <w:rsid w:val="0032544A"/>
    <w:rsid w:val="003A1EEF"/>
    <w:rsid w:val="003E1200"/>
    <w:rsid w:val="003E77C9"/>
    <w:rsid w:val="00435FCB"/>
    <w:rsid w:val="00471F41"/>
    <w:rsid w:val="004A702D"/>
    <w:rsid w:val="004B0BB4"/>
    <w:rsid w:val="004B40E8"/>
    <w:rsid w:val="004C43EF"/>
    <w:rsid w:val="004D2423"/>
    <w:rsid w:val="004F52F8"/>
    <w:rsid w:val="00533B6E"/>
    <w:rsid w:val="005715A7"/>
    <w:rsid w:val="005836A2"/>
    <w:rsid w:val="0058529B"/>
    <w:rsid w:val="00594E69"/>
    <w:rsid w:val="005C7012"/>
    <w:rsid w:val="005D3B95"/>
    <w:rsid w:val="006336ED"/>
    <w:rsid w:val="006374C8"/>
    <w:rsid w:val="00642AD3"/>
    <w:rsid w:val="006472B4"/>
    <w:rsid w:val="00650282"/>
    <w:rsid w:val="006676CF"/>
    <w:rsid w:val="00681B39"/>
    <w:rsid w:val="0068266B"/>
    <w:rsid w:val="006A7BCE"/>
    <w:rsid w:val="006A7E65"/>
    <w:rsid w:val="006B56DF"/>
    <w:rsid w:val="006C127E"/>
    <w:rsid w:val="006D0DB4"/>
    <w:rsid w:val="00713142"/>
    <w:rsid w:val="0073210B"/>
    <w:rsid w:val="00735DFC"/>
    <w:rsid w:val="00774D43"/>
    <w:rsid w:val="00782F46"/>
    <w:rsid w:val="007B78DB"/>
    <w:rsid w:val="007D15CA"/>
    <w:rsid w:val="007F60CA"/>
    <w:rsid w:val="007F7668"/>
    <w:rsid w:val="007F781F"/>
    <w:rsid w:val="00800943"/>
    <w:rsid w:val="00801D80"/>
    <w:rsid w:val="0083067C"/>
    <w:rsid w:val="008E20F2"/>
    <w:rsid w:val="009404DB"/>
    <w:rsid w:val="009502EC"/>
    <w:rsid w:val="009510D3"/>
    <w:rsid w:val="009D1708"/>
    <w:rsid w:val="009E204D"/>
    <w:rsid w:val="00A47315"/>
    <w:rsid w:val="00A50E4B"/>
    <w:rsid w:val="00A71185"/>
    <w:rsid w:val="00A9316E"/>
    <w:rsid w:val="00AC13C2"/>
    <w:rsid w:val="00AC6419"/>
    <w:rsid w:val="00AF5C32"/>
    <w:rsid w:val="00B333D3"/>
    <w:rsid w:val="00B352A2"/>
    <w:rsid w:val="00B447E3"/>
    <w:rsid w:val="00B75DFD"/>
    <w:rsid w:val="00B84354"/>
    <w:rsid w:val="00BB54C7"/>
    <w:rsid w:val="00BC5B5A"/>
    <w:rsid w:val="00BD1ABC"/>
    <w:rsid w:val="00C04078"/>
    <w:rsid w:val="00C101D1"/>
    <w:rsid w:val="00C23E60"/>
    <w:rsid w:val="00C347CF"/>
    <w:rsid w:val="00C543CE"/>
    <w:rsid w:val="00C60DE6"/>
    <w:rsid w:val="00C806B4"/>
    <w:rsid w:val="00CB56C3"/>
    <w:rsid w:val="00D55E01"/>
    <w:rsid w:val="00D63222"/>
    <w:rsid w:val="00DA678D"/>
    <w:rsid w:val="00DA7336"/>
    <w:rsid w:val="00DC2924"/>
    <w:rsid w:val="00DE2433"/>
    <w:rsid w:val="00E0428C"/>
    <w:rsid w:val="00E70FC2"/>
    <w:rsid w:val="00EC28D1"/>
    <w:rsid w:val="00EC69E4"/>
    <w:rsid w:val="00EE2C64"/>
    <w:rsid w:val="00EE621D"/>
    <w:rsid w:val="00F06558"/>
    <w:rsid w:val="00F07454"/>
    <w:rsid w:val="00F32749"/>
    <w:rsid w:val="00F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D3"/>
    <w:pPr>
      <w:spacing w:after="0" w:line="240" w:lineRule="auto"/>
    </w:pPr>
    <w:rPr>
      <w:rFonts w:eastAsia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85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5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4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B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3B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3B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F766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F7668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rsid w:val="007F76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7F766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semiHidden/>
    <w:rsid w:val="007F766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F766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766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6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668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F76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6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treet-address">
    <w:name w:val="street-address"/>
    <w:basedOn w:val="Fuentedeprrafopredeter"/>
    <w:rsid w:val="00BC5B5A"/>
  </w:style>
  <w:style w:type="character" w:customStyle="1" w:styleId="locality">
    <w:name w:val="locality"/>
    <w:basedOn w:val="Fuentedeprrafopredeter"/>
    <w:rsid w:val="00BC5B5A"/>
  </w:style>
  <w:style w:type="character" w:customStyle="1" w:styleId="postal-code">
    <w:name w:val="postal-code"/>
    <w:basedOn w:val="Fuentedeprrafopredeter"/>
    <w:rsid w:val="00BC5B5A"/>
  </w:style>
  <w:style w:type="paragraph" w:styleId="Prrafodelista">
    <w:name w:val="List Paragraph"/>
    <w:basedOn w:val="Normal"/>
    <w:uiPriority w:val="34"/>
    <w:qFormat/>
    <w:rsid w:val="00B333D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4C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3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320533"/>
    <w:pPr>
      <w:keepNext/>
      <w:spacing w:after="200"/>
    </w:pPr>
    <w:rPr>
      <w:b/>
      <w:bCs/>
      <w:color w:val="4F81BD" w:themeColor="accent1"/>
      <w:sz w:val="20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20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20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529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8529B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1492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745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7454"/>
    <w:rPr>
      <w:rFonts w:eastAsia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0745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7454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7454"/>
    <w:rPr>
      <w:rFonts w:eastAsia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07454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3B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3B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3B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D3"/>
    <w:pPr>
      <w:spacing w:after="0" w:line="240" w:lineRule="auto"/>
    </w:pPr>
    <w:rPr>
      <w:rFonts w:eastAsia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85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5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4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B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3B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3B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F766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F7668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rsid w:val="007F76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7F766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semiHidden/>
    <w:rsid w:val="007F766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F766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766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6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668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F76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6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treet-address">
    <w:name w:val="street-address"/>
    <w:basedOn w:val="Fuentedeprrafopredeter"/>
    <w:rsid w:val="00BC5B5A"/>
  </w:style>
  <w:style w:type="character" w:customStyle="1" w:styleId="locality">
    <w:name w:val="locality"/>
    <w:basedOn w:val="Fuentedeprrafopredeter"/>
    <w:rsid w:val="00BC5B5A"/>
  </w:style>
  <w:style w:type="character" w:customStyle="1" w:styleId="postal-code">
    <w:name w:val="postal-code"/>
    <w:basedOn w:val="Fuentedeprrafopredeter"/>
    <w:rsid w:val="00BC5B5A"/>
  </w:style>
  <w:style w:type="paragraph" w:styleId="Prrafodelista">
    <w:name w:val="List Paragraph"/>
    <w:basedOn w:val="Normal"/>
    <w:uiPriority w:val="34"/>
    <w:qFormat/>
    <w:rsid w:val="00B333D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4C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3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320533"/>
    <w:pPr>
      <w:keepNext/>
      <w:spacing w:after="200"/>
    </w:pPr>
    <w:rPr>
      <w:b/>
      <w:bCs/>
      <w:color w:val="4F81BD" w:themeColor="accent1"/>
      <w:sz w:val="20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20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20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529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8529B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1492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745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7454"/>
    <w:rPr>
      <w:rFonts w:eastAsia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0745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7454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7454"/>
    <w:rPr>
      <w:rFonts w:eastAsia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07454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3B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3B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3B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2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4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42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9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regional_policy/index_es.ht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52AE-0B93-493A-9C8F-163FABE4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jornada Burgos</vt:lpstr>
    </vt:vector>
  </TitlesOfParts>
  <Company>Iniciativas Innovadoras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jornada Burgos</dc:title>
  <dc:creator>binarra@azti.es</dc:creator>
  <cp:keywords>Programa Burgos Valorización Indusria Alimentaria</cp:keywords>
  <cp:lastModifiedBy>Bruno Iñarra</cp:lastModifiedBy>
  <cp:revision>5</cp:revision>
  <dcterms:created xsi:type="dcterms:W3CDTF">2013-11-05T11:49:00Z</dcterms:created>
  <dcterms:modified xsi:type="dcterms:W3CDTF">2013-11-06T16:39:00Z</dcterms:modified>
</cp:coreProperties>
</file>